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0CF5CF" w14:textId="77777777" w:rsidR="00186048" w:rsidRPr="00F93A2A" w:rsidRDefault="00000000">
      <w:pPr>
        <w:pStyle w:val="pr"/>
        <w:ind w:left="5245"/>
        <w:rPr>
          <w:lang w:val="en-US"/>
        </w:rPr>
      </w:pPr>
      <w:r>
        <w:rPr>
          <w:lang w:val="en"/>
        </w:rPr>
        <w:t>"APPROVED"</w:t>
      </w:r>
    </w:p>
    <w:p w14:paraId="7B3EE0A2" w14:textId="77777777" w:rsidR="00186048" w:rsidRPr="00F93A2A" w:rsidRDefault="00000000">
      <w:pPr>
        <w:pStyle w:val="pr"/>
        <w:ind w:left="5245"/>
        <w:rPr>
          <w:lang w:val="en-US"/>
        </w:rPr>
      </w:pPr>
      <w:r>
        <w:rPr>
          <w:lang w:val="en"/>
        </w:rPr>
        <w:t>by decision of the Board of Directors</w:t>
      </w:r>
    </w:p>
    <w:p w14:paraId="363CB045" w14:textId="14A423D8" w:rsidR="00186048" w:rsidRPr="00F93A2A" w:rsidRDefault="00F93A2A">
      <w:pPr>
        <w:pStyle w:val="pr"/>
        <w:rPr>
          <w:lang w:val="en-US"/>
        </w:rPr>
      </w:pPr>
      <w:r>
        <w:rPr>
          <w:lang w:val="en"/>
        </w:rPr>
        <w:t xml:space="preserve">of Damu </w:t>
      </w:r>
      <w:r w:rsidR="00000000">
        <w:rPr>
          <w:lang w:val="en"/>
        </w:rPr>
        <w:t xml:space="preserve">Entrepreneurship Development Fund </w:t>
      </w:r>
      <w:r>
        <w:rPr>
          <w:lang w:val="en"/>
        </w:rPr>
        <w:t>JSC</w:t>
      </w:r>
    </w:p>
    <w:p w14:paraId="51432600" w14:textId="77777777" w:rsidR="00186048" w:rsidRPr="00F93A2A" w:rsidRDefault="00000000">
      <w:pPr>
        <w:pStyle w:val="pr"/>
        <w:ind w:left="5245"/>
        <w:rPr>
          <w:lang w:val="en-US"/>
        </w:rPr>
      </w:pPr>
      <w:r w:rsidRPr="00F93A2A">
        <w:rPr>
          <w:lang w:val="en-US"/>
        </w:rPr>
        <w:t> </w:t>
      </w:r>
    </w:p>
    <w:p w14:paraId="1815AD29" w14:textId="77777777" w:rsidR="00186048" w:rsidRPr="00F93A2A" w:rsidRDefault="00000000">
      <w:pPr>
        <w:pStyle w:val="pr"/>
        <w:ind w:left="5245"/>
        <w:rPr>
          <w:lang w:val="en-US"/>
        </w:rPr>
      </w:pPr>
      <w:r>
        <w:rPr>
          <w:lang w:val="en"/>
        </w:rPr>
        <w:t>Appendix No. 11</w:t>
      </w:r>
    </w:p>
    <w:p w14:paraId="12A0CB99" w14:textId="77777777" w:rsidR="00186048" w:rsidRPr="00F93A2A" w:rsidRDefault="00000000">
      <w:pPr>
        <w:pStyle w:val="pr"/>
        <w:rPr>
          <w:lang w:val="en-US"/>
        </w:rPr>
      </w:pPr>
      <w:r>
        <w:rPr>
          <w:lang w:val="en"/>
        </w:rPr>
        <w:t xml:space="preserve">to the </w:t>
      </w:r>
      <w:hyperlink r:id="rId6" w:history="1">
        <w:r w:rsidR="00186048">
          <w:rPr>
            <w:rStyle w:val="a4"/>
            <w:lang w:val="en"/>
          </w:rPr>
          <w:t>decision</w:t>
        </w:r>
      </w:hyperlink>
      <w:r>
        <w:rPr>
          <w:lang w:val="en"/>
        </w:rPr>
        <w:t xml:space="preserve"> of the absentee meeting of the Board of Directors</w:t>
      </w:r>
    </w:p>
    <w:p w14:paraId="3DAF6DEC" w14:textId="48DC2144" w:rsidR="00186048" w:rsidRPr="00F93A2A" w:rsidRDefault="00F93A2A">
      <w:pPr>
        <w:pStyle w:val="pr"/>
        <w:rPr>
          <w:lang w:val="en-US"/>
        </w:rPr>
      </w:pPr>
      <w:r>
        <w:rPr>
          <w:lang w:val="en"/>
        </w:rPr>
        <w:t>of Damu Entrepreneurship Development Fund JSC</w:t>
      </w:r>
    </w:p>
    <w:p w14:paraId="0E18B933" w14:textId="201AF2F3" w:rsidR="00186048" w:rsidRPr="00F93A2A" w:rsidRDefault="00000000">
      <w:pPr>
        <w:pStyle w:val="pr"/>
        <w:rPr>
          <w:lang w:val="en-US"/>
        </w:rPr>
      </w:pPr>
      <w:r>
        <w:rPr>
          <w:lang w:val="en"/>
        </w:rPr>
        <w:t xml:space="preserve">dated December </w:t>
      </w:r>
      <w:r w:rsidR="00F93A2A">
        <w:rPr>
          <w:lang w:val="en"/>
        </w:rPr>
        <w:t xml:space="preserve">17, </w:t>
      </w:r>
      <w:r>
        <w:rPr>
          <w:lang w:val="en"/>
        </w:rPr>
        <w:t>2025, Protocol No. 13/2025</w:t>
      </w:r>
    </w:p>
    <w:p w14:paraId="6585916C" w14:textId="77777777" w:rsidR="00186048" w:rsidRPr="00F93A2A" w:rsidRDefault="00000000">
      <w:pPr>
        <w:pStyle w:val="pj"/>
        <w:rPr>
          <w:lang w:val="en-US"/>
        </w:rPr>
      </w:pPr>
      <w:r w:rsidRPr="00F93A2A">
        <w:rPr>
          <w:lang w:val="en-US"/>
        </w:rPr>
        <w:t> </w:t>
      </w:r>
    </w:p>
    <w:p w14:paraId="5028C967" w14:textId="77777777" w:rsidR="00186048" w:rsidRPr="00F93A2A" w:rsidRDefault="00000000">
      <w:pPr>
        <w:pStyle w:val="pj"/>
        <w:rPr>
          <w:lang w:val="en-US"/>
        </w:rPr>
      </w:pPr>
      <w:r w:rsidRPr="00F93A2A">
        <w:rPr>
          <w:lang w:val="en-US"/>
        </w:rPr>
        <w:t> </w:t>
      </w:r>
    </w:p>
    <w:p w14:paraId="47C36735" w14:textId="444DD305" w:rsidR="00186048" w:rsidRPr="00F93A2A" w:rsidRDefault="00000000">
      <w:pPr>
        <w:pStyle w:val="pji"/>
        <w:rPr>
          <w:lang w:val="en-US"/>
        </w:rPr>
      </w:pPr>
      <w:r>
        <w:rPr>
          <w:rStyle w:val="s3"/>
          <w:lang w:val="en"/>
        </w:rPr>
        <w:t xml:space="preserve">The name is set out in the wording of the decision of the Board of Directors of </w:t>
      </w:r>
      <w:r w:rsidR="00F93A2A">
        <w:rPr>
          <w:rStyle w:val="s3"/>
          <w:lang w:val="en"/>
        </w:rPr>
        <w:t>Damu Entrepreneurship Development Fund JSC</w:t>
      </w:r>
      <w:r>
        <w:rPr>
          <w:rStyle w:val="s3"/>
          <w:lang w:val="en"/>
        </w:rPr>
        <w:t xml:space="preserve">, </w:t>
      </w:r>
      <w:hyperlink r:id="rId7" w:anchor="sub_id=100" w:history="1">
        <w:r w:rsidR="00186048">
          <w:rPr>
            <w:rStyle w:val="a4"/>
            <w:i/>
            <w:iCs/>
            <w:lang w:val="en"/>
          </w:rPr>
          <w:t>Minutes</w:t>
        </w:r>
      </w:hyperlink>
      <w:r>
        <w:rPr>
          <w:rStyle w:val="s3"/>
          <w:lang w:val="en"/>
        </w:rPr>
        <w:t xml:space="preserve"> of the meeting dated </w:t>
      </w:r>
      <w:r w:rsidR="00F93A2A">
        <w:rPr>
          <w:rStyle w:val="s3"/>
          <w:lang w:val="en"/>
        </w:rPr>
        <w:t>August 27, 2026 No.</w:t>
      </w:r>
      <w:r>
        <w:rPr>
          <w:rStyle w:val="s3"/>
          <w:lang w:val="en"/>
        </w:rPr>
        <w:t xml:space="preserve"> 07/2026 (</w:t>
      </w:r>
      <w:hyperlink r:id="rId8" w:history="1">
        <w:r w:rsidR="00186048">
          <w:rPr>
            <w:rStyle w:val="a4"/>
            <w:i/>
            <w:iCs/>
            <w:lang w:val="en"/>
          </w:rPr>
          <w:t>see old ed.</w:t>
        </w:r>
      </w:hyperlink>
      <w:r>
        <w:rPr>
          <w:rStyle w:val="s3"/>
          <w:lang w:val="en"/>
        </w:rPr>
        <w:t>)</w:t>
      </w:r>
    </w:p>
    <w:p w14:paraId="2E5B4096" w14:textId="77777777" w:rsidR="00186048" w:rsidRPr="00F93A2A" w:rsidRDefault="00000000">
      <w:pPr>
        <w:pStyle w:val="pc"/>
        <w:rPr>
          <w:lang w:val="en-US"/>
        </w:rPr>
      </w:pPr>
      <w:r>
        <w:rPr>
          <w:rStyle w:val="s1"/>
          <w:lang w:val="en"/>
        </w:rPr>
        <w:t>Regulations on the Committee on Strategic Planning, Corporate Development and Risks</w:t>
      </w:r>
    </w:p>
    <w:p w14:paraId="7DC97648" w14:textId="5EDA7F43" w:rsidR="00186048" w:rsidRPr="00F93A2A" w:rsidRDefault="00000000">
      <w:pPr>
        <w:pStyle w:val="pc"/>
        <w:rPr>
          <w:lang w:val="en-US"/>
        </w:rPr>
      </w:pPr>
      <w:r>
        <w:rPr>
          <w:rStyle w:val="s3"/>
          <w:lang w:val="en"/>
        </w:rPr>
        <w:t xml:space="preserve">(with </w:t>
      </w:r>
      <w:hyperlink r:id="rId9" w:history="1">
        <w:r w:rsidR="00186048">
          <w:rPr>
            <w:rStyle w:val="a4"/>
            <w:i/>
            <w:iCs/>
            <w:lang w:val="en"/>
          </w:rPr>
          <w:t>amendments and additions</w:t>
        </w:r>
      </w:hyperlink>
      <w:r>
        <w:rPr>
          <w:rStyle w:val="s3"/>
          <w:lang w:val="en"/>
        </w:rPr>
        <w:t xml:space="preserve"> dated </w:t>
      </w:r>
      <w:r w:rsidR="00F93A2A">
        <w:rPr>
          <w:rStyle w:val="s3"/>
          <w:lang w:val="en"/>
        </w:rPr>
        <w:t>August 27, 2026</w:t>
      </w:r>
      <w:r>
        <w:rPr>
          <w:rStyle w:val="s3"/>
          <w:lang w:val="en"/>
        </w:rPr>
        <w:t>)</w:t>
      </w:r>
    </w:p>
    <w:p w14:paraId="34CBA669" w14:textId="77777777" w:rsidR="00186048" w:rsidRPr="00F93A2A" w:rsidRDefault="00000000">
      <w:pPr>
        <w:pStyle w:val="pc"/>
        <w:rPr>
          <w:lang w:val="en-US"/>
        </w:rPr>
      </w:pPr>
      <w:r w:rsidRPr="00F93A2A">
        <w:rPr>
          <w:rStyle w:val="s1"/>
          <w:lang w:val="en-US"/>
        </w:rPr>
        <w:t> </w:t>
      </w:r>
    </w:p>
    <w:p w14:paraId="03BBE689" w14:textId="265D36E8" w:rsidR="00186048" w:rsidRPr="00F93A2A" w:rsidRDefault="00000000">
      <w:pPr>
        <w:pStyle w:val="pji"/>
        <w:rPr>
          <w:lang w:val="en-US"/>
        </w:rPr>
      </w:pPr>
      <w:r>
        <w:rPr>
          <w:rStyle w:val="s3"/>
          <w:lang w:val="en"/>
        </w:rPr>
        <w:t xml:space="preserve">Strategic Planning and Corporate Development Committee have been replaced throughout the text of the Regulation by the words "Committee on Strategic Planning, Corporate Development and Risks" in the appropriate cases in accordance with the decision of the Board of Directors of Damu Entrepreneurship Development Fund JSC, </w:t>
      </w:r>
      <w:hyperlink r:id="rId10" w:anchor="sub_id=100" w:history="1">
        <w:r w:rsidR="00186048">
          <w:rPr>
            <w:rStyle w:val="a4"/>
            <w:i/>
            <w:iCs/>
            <w:lang w:val="en"/>
          </w:rPr>
          <w:t>Minutes</w:t>
        </w:r>
      </w:hyperlink>
      <w:r>
        <w:rPr>
          <w:rStyle w:val="s3"/>
          <w:lang w:val="en"/>
        </w:rPr>
        <w:t xml:space="preserve"> of the meeting dated </w:t>
      </w:r>
      <w:r w:rsidR="00F93A2A">
        <w:rPr>
          <w:rStyle w:val="s3"/>
          <w:lang w:val="en"/>
        </w:rPr>
        <w:t>August 27, 2026 No.</w:t>
      </w:r>
      <w:r>
        <w:rPr>
          <w:rStyle w:val="s3"/>
          <w:lang w:val="en"/>
        </w:rPr>
        <w:t xml:space="preserve"> 07/2026 (</w:t>
      </w:r>
      <w:hyperlink r:id="rId11" w:history="1">
        <w:r w:rsidR="00186048">
          <w:rPr>
            <w:rStyle w:val="a4"/>
            <w:i/>
            <w:iCs/>
            <w:lang w:val="en"/>
          </w:rPr>
          <w:t>see old ed.</w:t>
        </w:r>
      </w:hyperlink>
      <w:r>
        <w:rPr>
          <w:rStyle w:val="s3"/>
          <w:lang w:val="en"/>
        </w:rPr>
        <w:t>)</w:t>
      </w:r>
    </w:p>
    <w:p w14:paraId="5A87C7D2" w14:textId="77777777" w:rsidR="00186048" w:rsidRPr="00F93A2A" w:rsidRDefault="00000000">
      <w:pPr>
        <w:pStyle w:val="pc"/>
        <w:rPr>
          <w:lang w:val="en-US"/>
        </w:rPr>
      </w:pPr>
      <w:r w:rsidRPr="00F93A2A">
        <w:rPr>
          <w:rStyle w:val="s1"/>
          <w:lang w:val="en-US"/>
        </w:rPr>
        <w:t> </w:t>
      </w:r>
    </w:p>
    <w:p w14:paraId="2609AA05" w14:textId="77777777" w:rsidR="00186048" w:rsidRPr="00F93A2A" w:rsidRDefault="00000000">
      <w:pPr>
        <w:pStyle w:val="pc"/>
        <w:rPr>
          <w:lang w:val="en-US"/>
        </w:rPr>
      </w:pPr>
      <w:r>
        <w:rPr>
          <w:rStyle w:val="s1"/>
          <w:lang w:val="en"/>
        </w:rPr>
        <w:t xml:space="preserve">Chapter 1.   General provisions   </w:t>
      </w:r>
    </w:p>
    <w:p w14:paraId="5BCC366A" w14:textId="77777777" w:rsidR="00186048" w:rsidRPr="00F93A2A" w:rsidRDefault="00000000">
      <w:pPr>
        <w:pStyle w:val="pc"/>
        <w:rPr>
          <w:lang w:val="en-US"/>
        </w:rPr>
      </w:pPr>
      <w:r w:rsidRPr="00F93A2A">
        <w:rPr>
          <w:rStyle w:val="s1"/>
          <w:lang w:val="en-US"/>
        </w:rPr>
        <w:t> </w:t>
      </w:r>
    </w:p>
    <w:p w14:paraId="44506DFA" w14:textId="4D7519D4" w:rsidR="00186048" w:rsidRPr="00F93A2A" w:rsidRDefault="00000000">
      <w:pPr>
        <w:pStyle w:val="pj"/>
        <w:rPr>
          <w:lang w:val="en-US"/>
        </w:rPr>
      </w:pPr>
      <w:r>
        <w:rPr>
          <w:rStyle w:val="s0"/>
          <w:lang w:val="en"/>
        </w:rPr>
        <w:t xml:space="preserve">1. This Regulation on the Strategic Planning, Corporate Development and Risks Committee of the Board of Directors of Damu Entrepreneurship Development Fund Joint Stock Company (hereinafter referred to as the Regulation) is an internal regulatory document of Damu Entrepreneurship Development Fund Joint Stock Company (hereinafter referred to as the Company) and has been developed in accordance with the </w:t>
      </w:r>
      <w:hyperlink r:id="rId12" w:history="1">
        <w:r w:rsidR="00186048">
          <w:rPr>
            <w:rStyle w:val="a4"/>
            <w:lang w:val="en"/>
          </w:rPr>
          <w:t>Law</w:t>
        </w:r>
      </w:hyperlink>
      <w:r>
        <w:rPr>
          <w:rStyle w:val="s0"/>
          <w:lang w:val="en"/>
        </w:rPr>
        <w:t xml:space="preserve"> of the Republic of Kazakhstan "On Joint Stock Companies", the </w:t>
      </w:r>
      <w:hyperlink r:id="rId13" w:history="1">
        <w:r w:rsidR="00186048">
          <w:rPr>
            <w:rStyle w:val="a4"/>
            <w:lang w:val="en"/>
          </w:rPr>
          <w:t>Charter</w:t>
        </w:r>
      </w:hyperlink>
      <w:r>
        <w:rPr>
          <w:rStyle w:val="s0"/>
          <w:lang w:val="en"/>
        </w:rPr>
        <w:t xml:space="preserve">, the Corporate Governance </w:t>
      </w:r>
      <w:hyperlink r:id="rId14" w:history="1">
        <w:r w:rsidR="00186048">
          <w:rPr>
            <w:rStyle w:val="a4"/>
            <w:lang w:val="en"/>
          </w:rPr>
          <w:t>Code</w:t>
        </w:r>
      </w:hyperlink>
      <w:r>
        <w:rPr>
          <w:rStyle w:val="s0"/>
          <w:lang w:val="en"/>
        </w:rPr>
        <w:t xml:space="preserve"> and the </w:t>
      </w:r>
      <w:hyperlink r:id="rId15" w:history="1">
        <w:r w:rsidR="00186048">
          <w:rPr>
            <w:rStyle w:val="a4"/>
            <w:lang w:val="en"/>
          </w:rPr>
          <w:t>Regulations</w:t>
        </w:r>
      </w:hyperlink>
      <w:r>
        <w:rPr>
          <w:rStyle w:val="s0"/>
          <w:lang w:val="en"/>
        </w:rPr>
        <w:t xml:space="preserve"> on the Board of Directors.</w:t>
      </w:r>
    </w:p>
    <w:p w14:paraId="5C97F81E" w14:textId="206CB4D5" w:rsidR="00186048" w:rsidRPr="00F93A2A" w:rsidRDefault="00000000">
      <w:pPr>
        <w:pStyle w:val="pji"/>
        <w:rPr>
          <w:lang w:val="en-US"/>
        </w:rPr>
      </w:pPr>
      <w:r>
        <w:rPr>
          <w:rStyle w:val="s3"/>
          <w:lang w:val="en"/>
        </w:rPr>
        <w:t xml:space="preserve">Paragraph 2 was amended in accordance with the decision of the Board of Directors of </w:t>
      </w:r>
      <w:r w:rsidR="00F93A2A">
        <w:rPr>
          <w:rStyle w:val="s3"/>
          <w:lang w:val="en"/>
        </w:rPr>
        <w:t>Damu Entrepreneurship Development Fund JSC</w:t>
      </w:r>
      <w:r>
        <w:rPr>
          <w:rStyle w:val="s3"/>
          <w:lang w:val="en"/>
        </w:rPr>
        <w:t xml:space="preserve">, </w:t>
      </w:r>
      <w:hyperlink r:id="rId16" w:anchor="sub_id=22" w:history="1">
        <w:r w:rsidR="00186048">
          <w:rPr>
            <w:rStyle w:val="a4"/>
            <w:i/>
            <w:iCs/>
            <w:lang w:val="en"/>
          </w:rPr>
          <w:t>Minutes</w:t>
        </w:r>
      </w:hyperlink>
      <w:r>
        <w:rPr>
          <w:rStyle w:val="s3"/>
          <w:lang w:val="en"/>
        </w:rPr>
        <w:t xml:space="preserve"> of the meeting dated </w:t>
      </w:r>
      <w:r w:rsidR="00F93A2A">
        <w:rPr>
          <w:rStyle w:val="s3"/>
          <w:lang w:val="en"/>
        </w:rPr>
        <w:t>August 27, 2026 No.</w:t>
      </w:r>
      <w:r>
        <w:rPr>
          <w:rStyle w:val="s3"/>
          <w:lang w:val="en"/>
        </w:rPr>
        <w:t xml:space="preserve"> 07/2026 (</w:t>
      </w:r>
      <w:hyperlink r:id="rId17" w:anchor="sub_id=200" w:history="1">
        <w:r w:rsidR="00186048">
          <w:rPr>
            <w:rStyle w:val="a4"/>
            <w:i/>
            <w:iCs/>
            <w:lang w:val="en"/>
          </w:rPr>
          <w:t>see old ed.</w:t>
        </w:r>
      </w:hyperlink>
      <w:r>
        <w:rPr>
          <w:rStyle w:val="s3"/>
          <w:lang w:val="en"/>
        </w:rPr>
        <w:t>)</w:t>
      </w:r>
    </w:p>
    <w:p w14:paraId="4D16911B" w14:textId="77777777" w:rsidR="00186048" w:rsidRPr="00F93A2A" w:rsidRDefault="00000000">
      <w:pPr>
        <w:pStyle w:val="pj"/>
        <w:rPr>
          <w:lang w:val="en-US"/>
        </w:rPr>
      </w:pPr>
      <w:r>
        <w:rPr>
          <w:rStyle w:val="s0"/>
          <w:lang w:val="en"/>
        </w:rPr>
        <w:t>2. Concepts and definitions used in this Regulation:</w:t>
      </w:r>
    </w:p>
    <w:p w14:paraId="75C99C76" w14:textId="77777777" w:rsidR="00186048" w:rsidRPr="00F93A2A" w:rsidRDefault="00000000">
      <w:pPr>
        <w:pStyle w:val="pj"/>
        <w:rPr>
          <w:lang w:val="en-US"/>
        </w:rPr>
      </w:pPr>
      <w:r>
        <w:rPr>
          <w:rStyle w:val="s0"/>
          <w:lang w:val="en"/>
        </w:rPr>
        <w:t>The Sole Shareholder is the Company's Shareholder;</w:t>
      </w:r>
    </w:p>
    <w:p w14:paraId="52844B09" w14:textId="0562088E" w:rsidR="00186048" w:rsidRPr="00F93A2A" w:rsidRDefault="00000000">
      <w:pPr>
        <w:pStyle w:val="pj"/>
        <w:rPr>
          <w:lang w:val="en-US"/>
        </w:rPr>
      </w:pPr>
      <w:r>
        <w:rPr>
          <w:rStyle w:val="s0"/>
          <w:lang w:val="en"/>
        </w:rPr>
        <w:t>Legislation is a set of regulatory legal acts of the Republic of Kazakhstan adopted in accordance with the established procedure;</w:t>
      </w:r>
    </w:p>
    <w:p w14:paraId="383F6EF6" w14:textId="77777777" w:rsidR="00186048" w:rsidRPr="00F93A2A" w:rsidRDefault="00000000">
      <w:pPr>
        <w:pStyle w:val="pj"/>
        <w:rPr>
          <w:lang w:val="en-US"/>
        </w:rPr>
      </w:pPr>
      <w:r>
        <w:rPr>
          <w:rStyle w:val="s0"/>
          <w:lang w:val="en"/>
        </w:rPr>
        <w:t>Committees - committees of the Company's Board of Directors (Strategic Planning, Corporate Development and Risk Committee, Audit Committee, Nominating, Remuneration and Social Affairs Committee);</w:t>
      </w:r>
    </w:p>
    <w:p w14:paraId="7490B346" w14:textId="77777777" w:rsidR="00186048" w:rsidRPr="00F93A2A" w:rsidRDefault="00000000">
      <w:pPr>
        <w:pStyle w:val="pj"/>
        <w:rPr>
          <w:lang w:val="en-US"/>
        </w:rPr>
      </w:pPr>
      <w:r>
        <w:rPr>
          <w:rStyle w:val="s0"/>
          <w:lang w:val="en"/>
        </w:rPr>
        <w:t>Committee - The Committee on Strategic Planning, Corporate Development and Risks of the Board of Directors of the Company;</w:t>
      </w:r>
    </w:p>
    <w:p w14:paraId="6E3A7173" w14:textId="77777777" w:rsidR="00186048" w:rsidRPr="00F93A2A" w:rsidRDefault="00000000">
      <w:pPr>
        <w:pStyle w:val="pj"/>
        <w:rPr>
          <w:lang w:val="en-US"/>
        </w:rPr>
      </w:pPr>
      <w:r>
        <w:rPr>
          <w:rStyle w:val="s0"/>
          <w:lang w:val="en"/>
        </w:rPr>
        <w:t>Corporate Secretary - Corporate Secretary of the Company;</w:t>
      </w:r>
    </w:p>
    <w:p w14:paraId="531F2DB4" w14:textId="1CEED367" w:rsidR="00186048" w:rsidRPr="00F93A2A" w:rsidRDefault="00000000">
      <w:pPr>
        <w:pStyle w:val="pj"/>
        <w:rPr>
          <w:lang w:val="en-US"/>
        </w:rPr>
      </w:pPr>
      <w:r>
        <w:rPr>
          <w:rStyle w:val="s0"/>
          <w:lang w:val="en"/>
        </w:rPr>
        <w:t xml:space="preserve">Independent Director - a member of the board of directors who is not an affiliated person of the Company and has not been an affiliated person for three years prior to his election to the board of directors (except in the case of his tenure as an independent director of this company), is not affiliated with the affiliated persons of this company; is not subordinated to officials Of the </w:t>
      </w:r>
      <w:r>
        <w:rPr>
          <w:rStyle w:val="s0"/>
          <w:lang w:val="en"/>
        </w:rPr>
        <w:lastRenderedPageBreak/>
        <w:t>Company or organizations affiliated with the Company and was not subordinated to these persons during the three years preceding his election to the Board of directors; is not a government employee; is not a shareholder's representative at meetings of the Company's bodies and was not a shareholder during the three years preceding his election to the board of directors; does not participate in the audit Of the Company as an auditor working for an audit organization, and did not participate in such an audit during the three years preceding his election to the board of Directors;</w:t>
      </w:r>
    </w:p>
    <w:p w14:paraId="6E294601" w14:textId="1130E984" w:rsidR="00186048" w:rsidRPr="00F93A2A" w:rsidRDefault="00000000">
      <w:pPr>
        <w:pStyle w:val="pj"/>
        <w:rPr>
          <w:lang w:val="en-US"/>
        </w:rPr>
      </w:pPr>
      <w:r>
        <w:rPr>
          <w:rStyle w:val="s0"/>
          <w:lang w:val="en"/>
        </w:rPr>
        <w:t>The Internal Audit Service is a body responsible for monitoring financial and economic activities, evaluating internal control, risk management, executing corporate governance documents, and advising on how to improve the Company's operations;</w:t>
      </w:r>
    </w:p>
    <w:p w14:paraId="406F789E" w14:textId="77777777" w:rsidR="00186048" w:rsidRPr="00F93A2A" w:rsidRDefault="00000000">
      <w:pPr>
        <w:pStyle w:val="pj"/>
        <w:rPr>
          <w:lang w:val="en-US"/>
        </w:rPr>
      </w:pPr>
      <w:r>
        <w:rPr>
          <w:rStyle w:val="s0"/>
          <w:lang w:val="en"/>
        </w:rPr>
        <w:t>The Board of Directors is the governing body;</w:t>
      </w:r>
    </w:p>
    <w:p w14:paraId="0F7320BD" w14:textId="77777777" w:rsidR="00186048" w:rsidRPr="00F93A2A" w:rsidRDefault="00000000">
      <w:pPr>
        <w:pStyle w:val="pj"/>
        <w:rPr>
          <w:lang w:val="en-US"/>
        </w:rPr>
      </w:pPr>
      <w:r>
        <w:rPr>
          <w:rStyle w:val="s0"/>
          <w:lang w:val="en"/>
        </w:rPr>
        <w:t>The Management Board is the executive body;</w:t>
      </w:r>
    </w:p>
    <w:p w14:paraId="4EBBB63F" w14:textId="77777777" w:rsidR="00186048" w:rsidRPr="00F93A2A" w:rsidRDefault="00000000">
      <w:pPr>
        <w:pStyle w:val="pj"/>
        <w:rPr>
          <w:lang w:val="en-US"/>
        </w:rPr>
      </w:pPr>
      <w:r>
        <w:rPr>
          <w:rStyle w:val="s0"/>
          <w:lang w:val="en"/>
        </w:rPr>
        <w:t xml:space="preserve">The Charter is the </w:t>
      </w:r>
      <w:hyperlink r:id="rId18" w:history="1">
        <w:r w:rsidR="00186048">
          <w:rPr>
            <w:rStyle w:val="a4"/>
            <w:lang w:val="en"/>
          </w:rPr>
          <w:t>charter</w:t>
        </w:r>
      </w:hyperlink>
      <w:r>
        <w:rPr>
          <w:rStyle w:val="s0"/>
          <w:lang w:val="en"/>
        </w:rPr>
        <w:t xml:space="preserve"> of the Company.</w:t>
      </w:r>
    </w:p>
    <w:p w14:paraId="124B6296" w14:textId="77777777" w:rsidR="00186048" w:rsidRPr="00F93A2A" w:rsidRDefault="00000000">
      <w:pPr>
        <w:pStyle w:val="pj"/>
        <w:rPr>
          <w:lang w:val="en-US"/>
        </w:rPr>
      </w:pPr>
      <w:r>
        <w:rPr>
          <w:rStyle w:val="s0"/>
          <w:lang w:val="en"/>
        </w:rPr>
        <w:t>3. These Regulations define the status, competence, quantitative composition, procedure for the formation and work of the Committee, election of the Chairman and members of the Committee, powers and early termination of their powers, as well as rights and obligations.</w:t>
      </w:r>
    </w:p>
    <w:p w14:paraId="7111C3D8" w14:textId="77777777" w:rsidR="00186048" w:rsidRPr="00F93A2A" w:rsidRDefault="00000000">
      <w:pPr>
        <w:pStyle w:val="pj"/>
        <w:rPr>
          <w:lang w:val="en-US"/>
        </w:rPr>
      </w:pPr>
      <w:r>
        <w:rPr>
          <w:rStyle w:val="s0"/>
          <w:lang w:val="en"/>
        </w:rPr>
        <w:t>4. The Committee is a permanent consultative and advisory body that provides assistance to the Board of Directors through preliminary review, analysis, succession planning and making recommendations on issues within its competence.</w:t>
      </w:r>
    </w:p>
    <w:p w14:paraId="51932DE1" w14:textId="77777777" w:rsidR="00186048" w:rsidRPr="00F93A2A" w:rsidRDefault="00000000">
      <w:pPr>
        <w:pStyle w:val="pj"/>
        <w:rPr>
          <w:lang w:val="en-US"/>
        </w:rPr>
      </w:pPr>
      <w:r>
        <w:rPr>
          <w:rStyle w:val="s0"/>
          <w:lang w:val="en"/>
        </w:rPr>
        <w:t>The Committee was established to enhance the preparation of recommendations to the Board of Directors on issues related to the development of priority areas of activity (development), strategic goals (development strategy), corporate development issues, including issues related to the development of measures to improve the efficiency of the Company in the medium and long term, its profitable activities and sustainable development.</w:t>
      </w:r>
    </w:p>
    <w:p w14:paraId="1653E6AF" w14:textId="77777777" w:rsidR="00186048" w:rsidRPr="00F93A2A" w:rsidRDefault="00000000">
      <w:pPr>
        <w:pStyle w:val="pj"/>
        <w:rPr>
          <w:lang w:val="en-US"/>
        </w:rPr>
      </w:pPr>
      <w:r>
        <w:rPr>
          <w:rStyle w:val="s0"/>
          <w:lang w:val="en"/>
        </w:rPr>
        <w:t>5. All proposals developed by the Committee are drawn up in the form of protocols (decisions) and are advisory in nature.</w:t>
      </w:r>
    </w:p>
    <w:p w14:paraId="2BC5882A" w14:textId="77777777" w:rsidR="00186048" w:rsidRPr="00F93A2A" w:rsidRDefault="00000000">
      <w:pPr>
        <w:pStyle w:val="pj"/>
        <w:rPr>
          <w:lang w:val="en-US"/>
        </w:rPr>
      </w:pPr>
      <w:r>
        <w:rPr>
          <w:rStyle w:val="s0"/>
          <w:lang w:val="en"/>
        </w:rPr>
        <w:t>6. The Committee is accountable to the Board of Directors of the Company and acts within the powers granted to them by the Board of Directors of the Company and these Regulations.</w:t>
      </w:r>
    </w:p>
    <w:p w14:paraId="54057CC3" w14:textId="77777777" w:rsidR="00186048" w:rsidRPr="00F93A2A" w:rsidRDefault="00000000">
      <w:pPr>
        <w:pStyle w:val="pj"/>
        <w:rPr>
          <w:lang w:val="en-US"/>
        </w:rPr>
      </w:pPr>
      <w:r>
        <w:rPr>
          <w:rStyle w:val="s0"/>
          <w:lang w:val="en"/>
        </w:rPr>
        <w:t xml:space="preserve">7. In its activities, the Committee is guided by the legislation of the Republic of Kazakhstan, the Company's </w:t>
      </w:r>
      <w:hyperlink r:id="rId19" w:history="1">
        <w:r w:rsidR="00186048">
          <w:rPr>
            <w:rStyle w:val="a4"/>
            <w:lang w:val="en"/>
          </w:rPr>
          <w:t>charter</w:t>
        </w:r>
      </w:hyperlink>
      <w:r>
        <w:rPr>
          <w:rStyle w:val="s0"/>
          <w:lang w:val="en"/>
        </w:rPr>
        <w:t xml:space="preserve">, the Company's corporate Governance Code, decisions of the Sole Shareholder, the Company's Board of Directors, the </w:t>
      </w:r>
      <w:hyperlink r:id="rId20" w:history="1">
        <w:r w:rsidR="00186048">
          <w:rPr>
            <w:rStyle w:val="a4"/>
            <w:lang w:val="en"/>
          </w:rPr>
          <w:t>Regulations</w:t>
        </w:r>
      </w:hyperlink>
      <w:r>
        <w:rPr>
          <w:rStyle w:val="s0"/>
          <w:lang w:val="en"/>
        </w:rPr>
        <w:t xml:space="preserve"> on the Company's Board of Directors, these Regulations and other internal regulations of the Company.</w:t>
      </w:r>
    </w:p>
    <w:p w14:paraId="719025F2" w14:textId="77777777" w:rsidR="00186048" w:rsidRPr="00F93A2A" w:rsidRDefault="00000000">
      <w:pPr>
        <w:pStyle w:val="pj"/>
        <w:rPr>
          <w:lang w:val="en-US"/>
        </w:rPr>
      </w:pPr>
      <w:r w:rsidRPr="00F93A2A">
        <w:rPr>
          <w:rStyle w:val="s0"/>
          <w:lang w:val="en-US"/>
        </w:rPr>
        <w:t> </w:t>
      </w:r>
    </w:p>
    <w:p w14:paraId="420C9E57" w14:textId="77777777" w:rsidR="00186048" w:rsidRPr="00F93A2A" w:rsidRDefault="00000000">
      <w:pPr>
        <w:pStyle w:val="pj"/>
        <w:rPr>
          <w:lang w:val="en-US"/>
        </w:rPr>
      </w:pPr>
      <w:r w:rsidRPr="00F93A2A">
        <w:rPr>
          <w:rStyle w:val="s0"/>
          <w:lang w:val="en-US"/>
        </w:rPr>
        <w:t> </w:t>
      </w:r>
    </w:p>
    <w:p w14:paraId="792338F5" w14:textId="77777777" w:rsidR="00186048" w:rsidRPr="00F93A2A" w:rsidRDefault="00000000">
      <w:pPr>
        <w:pStyle w:val="pc"/>
        <w:rPr>
          <w:lang w:val="en-US"/>
        </w:rPr>
      </w:pPr>
      <w:bookmarkStart w:id="0" w:name="SUB800"/>
      <w:bookmarkEnd w:id="0"/>
      <w:r>
        <w:rPr>
          <w:rStyle w:val="s1"/>
          <w:lang w:val="en"/>
        </w:rPr>
        <w:t>Chapter 2.  Competence and powers of the Committee</w:t>
      </w:r>
    </w:p>
    <w:p w14:paraId="574D0889" w14:textId="77777777" w:rsidR="00186048" w:rsidRPr="00F93A2A" w:rsidRDefault="00000000">
      <w:pPr>
        <w:pStyle w:val="pc"/>
        <w:rPr>
          <w:lang w:val="en-US"/>
        </w:rPr>
      </w:pPr>
      <w:r w:rsidRPr="00F93A2A">
        <w:rPr>
          <w:rStyle w:val="s1"/>
          <w:lang w:val="en-US"/>
        </w:rPr>
        <w:t> </w:t>
      </w:r>
    </w:p>
    <w:p w14:paraId="414D6196" w14:textId="1C7B314A" w:rsidR="00186048" w:rsidRPr="00F93A2A" w:rsidRDefault="00000000">
      <w:pPr>
        <w:pStyle w:val="pji"/>
        <w:rPr>
          <w:lang w:val="en-US"/>
        </w:rPr>
      </w:pPr>
      <w:r>
        <w:rPr>
          <w:rStyle w:val="s3"/>
          <w:lang w:val="en"/>
        </w:rPr>
        <w:t xml:space="preserve">Paragraph 8 was amended in accordance with the decision of the Board of Directors of </w:t>
      </w:r>
      <w:r w:rsidR="00F93A2A">
        <w:rPr>
          <w:rStyle w:val="s3"/>
          <w:lang w:val="en"/>
        </w:rPr>
        <w:t>Damu Entrepreneurship Development Fund JSC</w:t>
      </w:r>
      <w:r>
        <w:rPr>
          <w:rStyle w:val="s3"/>
          <w:lang w:val="en"/>
        </w:rPr>
        <w:t xml:space="preserve">, </w:t>
      </w:r>
      <w:hyperlink r:id="rId21" w:anchor="sub_id=28" w:history="1">
        <w:r w:rsidR="00186048">
          <w:rPr>
            <w:rStyle w:val="a4"/>
            <w:i/>
            <w:iCs/>
            <w:lang w:val="en"/>
          </w:rPr>
          <w:t>Minutes</w:t>
        </w:r>
      </w:hyperlink>
      <w:r>
        <w:rPr>
          <w:rStyle w:val="s3"/>
          <w:lang w:val="en"/>
        </w:rPr>
        <w:t xml:space="preserve"> of the meeting dated </w:t>
      </w:r>
      <w:r w:rsidR="00F93A2A">
        <w:rPr>
          <w:rStyle w:val="s3"/>
          <w:lang w:val="en"/>
        </w:rPr>
        <w:t>August 27, 2026 No.</w:t>
      </w:r>
      <w:r>
        <w:rPr>
          <w:rStyle w:val="s3"/>
          <w:lang w:val="en"/>
        </w:rPr>
        <w:t xml:space="preserve"> 07/2026 (</w:t>
      </w:r>
      <w:hyperlink r:id="rId22" w:anchor="sub_id=800" w:history="1">
        <w:r w:rsidR="00186048">
          <w:rPr>
            <w:rStyle w:val="a4"/>
            <w:i/>
            <w:iCs/>
            <w:lang w:val="en"/>
          </w:rPr>
          <w:t>see old ed.</w:t>
        </w:r>
      </w:hyperlink>
      <w:r>
        <w:rPr>
          <w:rStyle w:val="s3"/>
          <w:lang w:val="en"/>
        </w:rPr>
        <w:t>)</w:t>
      </w:r>
    </w:p>
    <w:p w14:paraId="50A58DF5" w14:textId="77777777" w:rsidR="00186048" w:rsidRPr="00F93A2A" w:rsidRDefault="00000000">
      <w:pPr>
        <w:pStyle w:val="pj"/>
        <w:rPr>
          <w:lang w:val="en-US"/>
        </w:rPr>
      </w:pPr>
      <w:r>
        <w:rPr>
          <w:rStyle w:val="s0"/>
          <w:lang w:val="en"/>
        </w:rPr>
        <w:t>8. The Committee is responsible for reviewing and making recommendations to the Board of Directors on the following issues:</w:t>
      </w:r>
    </w:p>
    <w:p w14:paraId="7A43E15E" w14:textId="77777777" w:rsidR="00186048" w:rsidRPr="00F93A2A" w:rsidRDefault="00000000">
      <w:pPr>
        <w:pStyle w:val="pj"/>
        <w:rPr>
          <w:lang w:val="en-US"/>
        </w:rPr>
      </w:pPr>
      <w:r>
        <w:rPr>
          <w:rStyle w:val="s0"/>
          <w:lang w:val="en"/>
        </w:rPr>
        <w:t>1) preliminary review of strategic goals (development strategies) and priority areas, including mission and vision, goals and objectives, as well as their periodic review;</w:t>
      </w:r>
    </w:p>
    <w:p w14:paraId="1929CC89" w14:textId="77777777" w:rsidR="00186048" w:rsidRPr="00F93A2A" w:rsidRDefault="00000000">
      <w:pPr>
        <w:pStyle w:val="pj"/>
        <w:rPr>
          <w:lang w:val="en-US"/>
        </w:rPr>
      </w:pPr>
      <w:r>
        <w:rPr>
          <w:rStyle w:val="s0"/>
          <w:lang w:val="en"/>
        </w:rPr>
        <w:t>2) assessment and monitoring of the implementation of measures to implement the development strategy (at least once a year), and providing annual information to the Board of Directors with an assessment of the effectiveness of measures to implement the development strategy;</w:t>
      </w:r>
    </w:p>
    <w:p w14:paraId="73986122" w14:textId="77777777" w:rsidR="00186048" w:rsidRPr="00F93A2A" w:rsidRDefault="00000000">
      <w:pPr>
        <w:pStyle w:val="pj"/>
        <w:rPr>
          <w:lang w:val="en-US"/>
        </w:rPr>
      </w:pPr>
      <w:r>
        <w:rPr>
          <w:rStyle w:val="s0"/>
          <w:lang w:val="en"/>
        </w:rPr>
        <w:lastRenderedPageBreak/>
        <w:t>3) providing recommendations on the implementation of the developed strategy into specific Company business plans, resource allocation, in order to achieve strategic plans and long-term objectives;</w:t>
      </w:r>
    </w:p>
    <w:p w14:paraId="37D34C7D" w14:textId="77777777" w:rsidR="00186048" w:rsidRPr="00F93A2A" w:rsidRDefault="00000000">
      <w:pPr>
        <w:pStyle w:val="pj"/>
        <w:rPr>
          <w:lang w:val="en-US"/>
        </w:rPr>
      </w:pPr>
      <w:r>
        <w:rPr>
          <w:rStyle w:val="s0"/>
          <w:lang w:val="en"/>
        </w:rPr>
        <w:t>4) preliminary review of documents submitted for consideration by the Board of Directors containing information on the progress of the development plan and achievement of the target values of strategic key performance indicators (KPIs);</w:t>
      </w:r>
    </w:p>
    <w:p w14:paraId="402A2A0E" w14:textId="77777777" w:rsidR="00186048" w:rsidRPr="00F93A2A" w:rsidRDefault="00000000">
      <w:pPr>
        <w:pStyle w:val="pj"/>
        <w:rPr>
          <w:lang w:val="en-US"/>
        </w:rPr>
      </w:pPr>
      <w:r>
        <w:rPr>
          <w:rStyle w:val="s0"/>
          <w:lang w:val="en"/>
        </w:rPr>
        <w:t>5) preliminary consideration of aspects of financial activities, including issues related to capitalization, cash flow, attraction of borrowed financial resources, investment of available funds, placement of debt and other securities, acquisition or disposal of shares on its balance sheet, splitting of shares or changing categories of shares, consideration of the procedure for distributing the Company's net income for the past financial year and the amount of the dividend per common share of the Company, transactions in which the Company has an interest, transactions on the capital markets, as well as other financial transactions such as investments in subsidiaries;</w:t>
      </w:r>
    </w:p>
    <w:p w14:paraId="2C9C4257" w14:textId="77777777" w:rsidR="00186048" w:rsidRPr="00F93A2A" w:rsidRDefault="00000000">
      <w:pPr>
        <w:pStyle w:val="pj"/>
        <w:rPr>
          <w:lang w:val="en-US"/>
        </w:rPr>
      </w:pPr>
      <w:r>
        <w:rPr>
          <w:rStyle w:val="s0"/>
          <w:lang w:val="en"/>
        </w:rPr>
        <w:t>6) preliminary review and monitoring of the Development Plan; adjustments to the Company's Development Plan, as well as reports on its implementation;</w:t>
      </w:r>
    </w:p>
    <w:p w14:paraId="01A9C2A0" w14:textId="77777777" w:rsidR="00186048" w:rsidRPr="00F93A2A" w:rsidRDefault="00000000">
      <w:pPr>
        <w:pStyle w:val="pj"/>
        <w:rPr>
          <w:lang w:val="en-US"/>
        </w:rPr>
      </w:pPr>
      <w:r>
        <w:rPr>
          <w:rStyle w:val="s0"/>
          <w:lang w:val="en"/>
        </w:rPr>
        <w:t>7) preliminary consideration and elaboration of proposals in the field of information technology, including consideration of the implementation of measures to implement the information technology development strategy;</w:t>
      </w:r>
    </w:p>
    <w:p w14:paraId="689C1E62" w14:textId="77777777" w:rsidR="00186048" w:rsidRPr="00F93A2A" w:rsidRDefault="00000000">
      <w:pPr>
        <w:pStyle w:val="pj"/>
        <w:rPr>
          <w:lang w:val="en-US"/>
        </w:rPr>
      </w:pPr>
      <w:r>
        <w:rPr>
          <w:rStyle w:val="s0"/>
          <w:lang w:val="en"/>
        </w:rPr>
        <w:t>8) development of proposals for the implementation of strategic goals in the field of information technology;</w:t>
      </w:r>
    </w:p>
    <w:p w14:paraId="48468086" w14:textId="77777777" w:rsidR="00186048" w:rsidRPr="00F93A2A" w:rsidRDefault="00000000">
      <w:pPr>
        <w:pStyle w:val="pj"/>
        <w:rPr>
          <w:lang w:val="en-US"/>
        </w:rPr>
      </w:pPr>
      <w:r>
        <w:rPr>
          <w:rStyle w:val="s0"/>
          <w:lang w:val="en"/>
        </w:rPr>
        <w:t>9) preliminary consideration of issues related to sustainable development, including approval of the Company's Sustainable Development Strategy and Action Plan for its implementation, as well as consideration of key aspects of the implementation of ESG principles in the Company's activities. At the same time, operational issues that do not affect strategic decisions are considered at the level of the Company's executive body.;</w:t>
      </w:r>
    </w:p>
    <w:p w14:paraId="53BD81B3" w14:textId="77777777" w:rsidR="00186048" w:rsidRPr="00F93A2A" w:rsidRDefault="00000000">
      <w:pPr>
        <w:pStyle w:val="pj"/>
        <w:rPr>
          <w:lang w:val="en-US"/>
        </w:rPr>
      </w:pPr>
      <w:r>
        <w:rPr>
          <w:rStyle w:val="s0"/>
          <w:lang w:val="en"/>
        </w:rPr>
        <w:t>10) development and periodic review of Company documents related to corporate governance, including the articles of association, regulations, the corporate governance Code, the form and necessary content of the report on compliance/non-compliance with the principles and provisions of the Corporate Governance Code in order to ensure their compliance with legislation and best practices;</w:t>
      </w:r>
    </w:p>
    <w:p w14:paraId="282594E2" w14:textId="77777777" w:rsidR="00186048" w:rsidRPr="00F93A2A" w:rsidRDefault="00000000">
      <w:pPr>
        <w:pStyle w:val="pj"/>
        <w:rPr>
          <w:lang w:val="en-US"/>
        </w:rPr>
      </w:pPr>
      <w:r>
        <w:rPr>
          <w:rStyle w:val="s0"/>
          <w:lang w:val="en"/>
        </w:rPr>
        <w:t>11) develop a specific and clear plan for improving the corporate governance system based on the implementation of best practices, as well as monitoring the implementation of such a plan;</w:t>
      </w:r>
    </w:p>
    <w:p w14:paraId="44CD684F" w14:textId="77777777" w:rsidR="00186048" w:rsidRPr="00F93A2A" w:rsidRDefault="00000000">
      <w:pPr>
        <w:pStyle w:val="pj"/>
        <w:rPr>
          <w:lang w:val="en-US"/>
        </w:rPr>
      </w:pPr>
      <w:r>
        <w:rPr>
          <w:rStyle w:val="s0"/>
          <w:lang w:val="en"/>
        </w:rPr>
        <w:t xml:space="preserve">12) review on an annual basis a report on compliance/non-compliance with the principles and provisions of the </w:t>
      </w:r>
      <w:proofErr w:type="gramStart"/>
      <w:r>
        <w:rPr>
          <w:rStyle w:val="s0"/>
          <w:lang w:val="en"/>
        </w:rPr>
        <w:t>Corporate</w:t>
      </w:r>
      <w:proofErr w:type="gramEnd"/>
      <w:r>
        <w:rPr>
          <w:rStyle w:val="s0"/>
          <w:lang w:val="en"/>
        </w:rPr>
        <w:t xml:space="preserve"> governance Code, with the formation of appropriate recommendations in cases of non-compliance aimed at further improving corporate governance and submitting them to the Board of Directors;</w:t>
      </w:r>
    </w:p>
    <w:p w14:paraId="1727801C" w14:textId="77777777" w:rsidR="00186048" w:rsidRPr="00F93A2A" w:rsidRDefault="00000000">
      <w:pPr>
        <w:pStyle w:val="pj"/>
        <w:rPr>
          <w:lang w:val="en-US"/>
        </w:rPr>
      </w:pPr>
      <w:r>
        <w:rPr>
          <w:rStyle w:val="s0"/>
          <w:lang w:val="en"/>
        </w:rPr>
        <w:t>13) development of a program for the Company's compliance with corporate governance requirements, including the inclusion of issues related to corporate governance in the program for the appointment and professional development of members of the Board of Directors;</w:t>
      </w:r>
    </w:p>
    <w:p w14:paraId="616A6ABE" w14:textId="77777777" w:rsidR="00186048" w:rsidRPr="00F93A2A" w:rsidRDefault="00000000">
      <w:pPr>
        <w:pStyle w:val="pj"/>
        <w:rPr>
          <w:lang w:val="en-US"/>
        </w:rPr>
      </w:pPr>
      <w:r>
        <w:rPr>
          <w:rStyle w:val="s0"/>
          <w:lang w:val="en"/>
        </w:rPr>
        <w:t>14) control over the implementation of regulations and decisions of the Sole Shareholder in the field of corporate governance;</w:t>
      </w:r>
    </w:p>
    <w:p w14:paraId="4A8DDA2F" w14:textId="77777777" w:rsidR="00186048" w:rsidRPr="00F93A2A" w:rsidRDefault="00000000">
      <w:pPr>
        <w:pStyle w:val="pj"/>
        <w:rPr>
          <w:lang w:val="en-US"/>
        </w:rPr>
      </w:pPr>
      <w:r>
        <w:rPr>
          <w:rStyle w:val="s0"/>
          <w:lang w:val="en"/>
        </w:rPr>
        <w:t>15) cooperation with the Audit and Risk Management Committee of the Board of Directors in developing policies and procedures for disclosing information about the Company's practices in such areas as corporate governance, financial reporting, remuneration policy, as well as disclosure of other material information in the Company's annual and quarterly reports, on the website and in other relevant media;</w:t>
      </w:r>
    </w:p>
    <w:p w14:paraId="3EF80AC6" w14:textId="77777777" w:rsidR="00186048" w:rsidRPr="00F93A2A" w:rsidRDefault="00000000">
      <w:pPr>
        <w:pStyle w:val="pj"/>
        <w:rPr>
          <w:lang w:val="en-US"/>
        </w:rPr>
      </w:pPr>
      <w:r>
        <w:rPr>
          <w:rStyle w:val="s0"/>
          <w:lang w:val="en"/>
        </w:rPr>
        <w:t>16) review of the report on transparency and effectiveness of information disclosure processes;</w:t>
      </w:r>
    </w:p>
    <w:p w14:paraId="4CC235A1" w14:textId="77777777" w:rsidR="00186048" w:rsidRPr="00F93A2A" w:rsidRDefault="00000000">
      <w:pPr>
        <w:pStyle w:val="pj"/>
        <w:rPr>
          <w:lang w:val="en-US"/>
        </w:rPr>
      </w:pPr>
      <w:r>
        <w:rPr>
          <w:rStyle w:val="s0"/>
          <w:lang w:val="en"/>
        </w:rPr>
        <w:lastRenderedPageBreak/>
        <w:t>17) preliminary review and preparation of recommendations to the Board of Directors on strategic investment projects, basic terms of participation, changes to the terms of participation, termination of the Company's participation in the Direct Investment Fund, as well as amendments to the Company's internal regulatory documents governing the Company's participation and termination of participation in the Direct Investment Fund (if necessary);</w:t>
      </w:r>
    </w:p>
    <w:p w14:paraId="51904A50" w14:textId="77777777" w:rsidR="00186048" w:rsidRPr="00F93A2A" w:rsidRDefault="00000000">
      <w:pPr>
        <w:pStyle w:val="pj"/>
        <w:rPr>
          <w:lang w:val="en-US"/>
        </w:rPr>
      </w:pPr>
      <w:r>
        <w:rPr>
          <w:rStyle w:val="s0"/>
          <w:lang w:val="en"/>
        </w:rPr>
        <w:t>18) preliminary review of reports on the Company's Strategic Portfolio (if necessary);</w:t>
      </w:r>
    </w:p>
    <w:p w14:paraId="277FBD53" w14:textId="77777777" w:rsidR="00186048" w:rsidRPr="00F93A2A" w:rsidRDefault="00000000">
      <w:pPr>
        <w:pStyle w:val="pj"/>
        <w:rPr>
          <w:lang w:val="en-US"/>
        </w:rPr>
      </w:pPr>
      <w:r>
        <w:rPr>
          <w:rStyle w:val="s0"/>
          <w:lang w:val="en"/>
        </w:rPr>
        <w:t>19) preliminary review of changes to the Company's asset management investment strategy (if necessary);</w:t>
      </w:r>
    </w:p>
    <w:p w14:paraId="6A8EDFF5" w14:textId="77777777" w:rsidR="00186048" w:rsidRPr="00F93A2A" w:rsidRDefault="00000000">
      <w:pPr>
        <w:pStyle w:val="pj"/>
        <w:rPr>
          <w:lang w:val="en-US"/>
        </w:rPr>
      </w:pPr>
      <w:r>
        <w:rPr>
          <w:rStyle w:val="s0"/>
          <w:lang w:val="en"/>
        </w:rPr>
        <w:t>19-1) preliminary approval of the risk management policy, as well as rules, methodological documents and other internal documents on risk management issues;</w:t>
      </w:r>
    </w:p>
    <w:p w14:paraId="0632ACCC" w14:textId="77777777" w:rsidR="00186048" w:rsidRPr="00F93A2A" w:rsidRDefault="00000000">
      <w:pPr>
        <w:pStyle w:val="pj"/>
        <w:rPr>
          <w:lang w:val="en-US"/>
        </w:rPr>
      </w:pPr>
      <w:r>
        <w:rPr>
          <w:rStyle w:val="s0"/>
          <w:lang w:val="en"/>
        </w:rPr>
        <w:t>19-2) preliminary approval of compliance risk management policies and procedures;</w:t>
      </w:r>
    </w:p>
    <w:p w14:paraId="611BCC13" w14:textId="77777777" w:rsidR="00186048" w:rsidRPr="00F93A2A" w:rsidRDefault="00000000">
      <w:pPr>
        <w:pStyle w:val="pj"/>
        <w:rPr>
          <w:lang w:val="en-US"/>
        </w:rPr>
      </w:pPr>
      <w:r>
        <w:rPr>
          <w:rStyle w:val="s0"/>
          <w:lang w:val="en"/>
        </w:rPr>
        <w:t>19-3) preliminary approval of limits, risk appetite and tolerance indicators, as well as other indicators and restrictions subject to approval by the Board of Directors;</w:t>
      </w:r>
    </w:p>
    <w:p w14:paraId="0270D710" w14:textId="77777777" w:rsidR="00186048" w:rsidRPr="00F93A2A" w:rsidRDefault="00000000">
      <w:pPr>
        <w:pStyle w:val="pj"/>
        <w:rPr>
          <w:lang w:val="en-US"/>
        </w:rPr>
      </w:pPr>
      <w:r>
        <w:rPr>
          <w:rStyle w:val="s0"/>
          <w:lang w:val="en"/>
        </w:rPr>
        <w:t>19-4) consideration of proposals and approaches in the field of automation of the risk management system;</w:t>
      </w:r>
    </w:p>
    <w:p w14:paraId="3DF73257" w14:textId="77777777" w:rsidR="00186048" w:rsidRPr="00F93A2A" w:rsidRDefault="00000000">
      <w:pPr>
        <w:pStyle w:val="pj"/>
        <w:rPr>
          <w:lang w:val="en-US"/>
        </w:rPr>
      </w:pPr>
      <w:r>
        <w:rPr>
          <w:rStyle w:val="s0"/>
          <w:lang w:val="en"/>
        </w:rPr>
        <w:t>19-5) ensuring the approval/determination of the risk register, risk card, risk owners;</w:t>
      </w:r>
    </w:p>
    <w:p w14:paraId="4F530FEB" w14:textId="77777777" w:rsidR="00186048" w:rsidRPr="00F93A2A" w:rsidRDefault="00000000">
      <w:pPr>
        <w:pStyle w:val="pj"/>
        <w:rPr>
          <w:lang w:val="en-US"/>
        </w:rPr>
      </w:pPr>
      <w:r>
        <w:rPr>
          <w:rStyle w:val="s0"/>
          <w:lang w:val="en"/>
        </w:rPr>
        <w:t>19-6) monitoring the periodic updating and improvement of risk management methodology, developing recommendations for improving the risk management system, and providing training to managers and employees on risk management methodology;</w:t>
      </w:r>
    </w:p>
    <w:p w14:paraId="409692D2" w14:textId="77777777" w:rsidR="00186048" w:rsidRPr="00F93A2A" w:rsidRDefault="00000000">
      <w:pPr>
        <w:pStyle w:val="pj"/>
        <w:rPr>
          <w:lang w:val="en-US"/>
        </w:rPr>
      </w:pPr>
      <w:r>
        <w:rPr>
          <w:rStyle w:val="s0"/>
          <w:lang w:val="en"/>
        </w:rPr>
        <w:t>19-7) ensuring approval of work plans for improving the risk management system, including the development of long-term plans for the development of the risk management system and risk culture, including automation and staff training;</w:t>
      </w:r>
    </w:p>
    <w:p w14:paraId="6B8B6411" w14:textId="77777777" w:rsidR="00186048" w:rsidRPr="00F93A2A" w:rsidRDefault="00000000">
      <w:pPr>
        <w:pStyle w:val="pj"/>
        <w:rPr>
          <w:lang w:val="en-US"/>
        </w:rPr>
      </w:pPr>
      <w:r>
        <w:rPr>
          <w:rStyle w:val="s0"/>
          <w:lang w:val="en"/>
        </w:rPr>
        <w:t>19-8) review of the results of the assessment of the effectiveness of the risk management system;</w:t>
      </w:r>
    </w:p>
    <w:p w14:paraId="5D8AE1F3" w14:textId="77777777" w:rsidR="00186048" w:rsidRPr="00F93A2A" w:rsidRDefault="00000000">
      <w:pPr>
        <w:pStyle w:val="pj"/>
        <w:rPr>
          <w:lang w:val="en-US"/>
        </w:rPr>
      </w:pPr>
      <w:r>
        <w:rPr>
          <w:rStyle w:val="s0"/>
          <w:lang w:val="en"/>
        </w:rPr>
        <w:t>19-9) review of conclusions and reports on risk management methodology;</w:t>
      </w:r>
    </w:p>
    <w:p w14:paraId="340B1832" w14:textId="77777777" w:rsidR="00186048" w:rsidRPr="00F93A2A" w:rsidRDefault="00000000">
      <w:pPr>
        <w:pStyle w:val="pj"/>
        <w:rPr>
          <w:lang w:val="en-US"/>
        </w:rPr>
      </w:pPr>
      <w:r>
        <w:rPr>
          <w:rStyle w:val="s0"/>
          <w:lang w:val="en"/>
        </w:rPr>
        <w:t>19-10) consideration of information on transactions that may lead to violation of established limits, covenants and other restrictions, to losses or loss of business reputation as a result of non-compliance with the requirements of the legislation of the Republic of Kazakhstan;</w:t>
      </w:r>
    </w:p>
    <w:p w14:paraId="28AC05BD" w14:textId="77777777" w:rsidR="00186048" w:rsidRPr="00F93A2A" w:rsidRDefault="00000000">
      <w:pPr>
        <w:pStyle w:val="pj"/>
        <w:rPr>
          <w:lang w:val="en-US"/>
        </w:rPr>
      </w:pPr>
      <w:r>
        <w:rPr>
          <w:rStyle w:val="s0"/>
          <w:lang w:val="en"/>
        </w:rPr>
        <w:t>19-11) consideration of issues related to financing investment projects, export operations, and other transactions and the provision of credit instruments within the competence of the Board of Directors in accordance with the Company's internal documents (if necessary);</w:t>
      </w:r>
    </w:p>
    <w:p w14:paraId="6A64F9C0" w14:textId="77777777" w:rsidR="00186048" w:rsidRPr="00F93A2A" w:rsidRDefault="00000000">
      <w:pPr>
        <w:pStyle w:val="pj"/>
        <w:rPr>
          <w:lang w:val="en-US"/>
        </w:rPr>
      </w:pPr>
      <w:r>
        <w:rPr>
          <w:rStyle w:val="s0"/>
          <w:lang w:val="en"/>
        </w:rPr>
        <w:t>20) consideration of other issues related to strategic planning, corporate development and financial activities of the Company, and issues related to the internal control and risk management system that are not within the competence of other Committees.</w:t>
      </w:r>
    </w:p>
    <w:p w14:paraId="3ECE2FA3" w14:textId="77777777" w:rsidR="00186048" w:rsidRPr="00F93A2A" w:rsidRDefault="00000000">
      <w:pPr>
        <w:pStyle w:val="pj"/>
        <w:rPr>
          <w:lang w:val="en-US"/>
        </w:rPr>
      </w:pPr>
      <w:r w:rsidRPr="00F93A2A">
        <w:rPr>
          <w:rStyle w:val="s0"/>
          <w:lang w:val="en-US"/>
        </w:rPr>
        <w:t> </w:t>
      </w:r>
    </w:p>
    <w:p w14:paraId="070667D8" w14:textId="77777777" w:rsidR="00186048" w:rsidRPr="00F93A2A" w:rsidRDefault="00000000">
      <w:pPr>
        <w:pStyle w:val="pj"/>
        <w:rPr>
          <w:lang w:val="en-US"/>
        </w:rPr>
      </w:pPr>
      <w:r w:rsidRPr="00F93A2A">
        <w:rPr>
          <w:rStyle w:val="s0"/>
          <w:lang w:val="en-US"/>
        </w:rPr>
        <w:t> </w:t>
      </w:r>
    </w:p>
    <w:p w14:paraId="1BCA84F7" w14:textId="77777777" w:rsidR="00186048" w:rsidRPr="00F93A2A" w:rsidRDefault="00000000">
      <w:pPr>
        <w:pStyle w:val="pc"/>
        <w:rPr>
          <w:lang w:val="en-US"/>
        </w:rPr>
      </w:pPr>
      <w:r>
        <w:rPr>
          <w:rStyle w:val="s1"/>
          <w:lang w:val="en"/>
        </w:rPr>
        <w:t>Chapter 3.  Rights and obligations of the Committee and its members</w:t>
      </w:r>
    </w:p>
    <w:p w14:paraId="435BB3C0" w14:textId="77777777" w:rsidR="00186048" w:rsidRPr="00F93A2A" w:rsidRDefault="00000000">
      <w:pPr>
        <w:pStyle w:val="pc"/>
        <w:rPr>
          <w:lang w:val="en-US"/>
        </w:rPr>
      </w:pPr>
      <w:r w:rsidRPr="00F93A2A">
        <w:rPr>
          <w:rStyle w:val="s1"/>
          <w:lang w:val="en-US"/>
        </w:rPr>
        <w:t> </w:t>
      </w:r>
    </w:p>
    <w:p w14:paraId="300B932F" w14:textId="3D1EB089" w:rsidR="00186048" w:rsidRPr="00F93A2A" w:rsidRDefault="00000000">
      <w:pPr>
        <w:pStyle w:val="pj"/>
        <w:rPr>
          <w:lang w:val="en-US"/>
        </w:rPr>
      </w:pPr>
      <w:r>
        <w:rPr>
          <w:rStyle w:val="s0"/>
          <w:lang w:val="en"/>
        </w:rPr>
        <w:t>9. In order to exercise the assigned powers, the Committee and its members are endowed with the following rights:</w:t>
      </w:r>
    </w:p>
    <w:p w14:paraId="471A4206" w14:textId="77777777" w:rsidR="00186048" w:rsidRPr="00F93A2A" w:rsidRDefault="00000000">
      <w:pPr>
        <w:pStyle w:val="pj"/>
        <w:rPr>
          <w:lang w:val="en-US"/>
        </w:rPr>
      </w:pPr>
      <w:r>
        <w:rPr>
          <w:rStyle w:val="s0"/>
          <w:lang w:val="en"/>
        </w:rPr>
        <w:t>1) request, within the scope of their competence, documents, reports, explanations and other information from members of the Board of Directors, Committees, the Management Board, the Internal Audit Service, the Compliance Service, the Corporate Secretary and other employees of the Company;</w:t>
      </w:r>
    </w:p>
    <w:p w14:paraId="5563B2C0" w14:textId="77777777" w:rsidR="00186048" w:rsidRPr="00F93A2A" w:rsidRDefault="00000000">
      <w:pPr>
        <w:pStyle w:val="pj"/>
        <w:rPr>
          <w:lang w:val="en-US"/>
        </w:rPr>
      </w:pPr>
      <w:r>
        <w:rPr>
          <w:rStyle w:val="s0"/>
          <w:lang w:val="en"/>
        </w:rPr>
        <w:t>2) invite members of the Management Board, Committees, Internal Audit Service, Compliance Service and other persons to their meetings as observers;</w:t>
      </w:r>
    </w:p>
    <w:p w14:paraId="6CCD5008" w14:textId="77777777" w:rsidR="00186048" w:rsidRPr="00F93A2A" w:rsidRDefault="00000000">
      <w:pPr>
        <w:pStyle w:val="pj"/>
        <w:rPr>
          <w:lang w:val="en-US"/>
        </w:rPr>
      </w:pPr>
      <w:r>
        <w:rPr>
          <w:rStyle w:val="s0"/>
          <w:lang w:val="en"/>
        </w:rPr>
        <w:t>3) in accordance with the established procedure, use the services of consultants (experts) within the funds provided in the Company's budget for the current year;</w:t>
      </w:r>
    </w:p>
    <w:p w14:paraId="1B842C68" w14:textId="77777777" w:rsidR="00186048" w:rsidRPr="00F93A2A" w:rsidRDefault="00000000">
      <w:pPr>
        <w:pStyle w:val="pj"/>
        <w:rPr>
          <w:lang w:val="en-US"/>
        </w:rPr>
      </w:pPr>
      <w:r>
        <w:rPr>
          <w:rStyle w:val="s0"/>
          <w:lang w:val="en"/>
        </w:rPr>
        <w:lastRenderedPageBreak/>
        <w:t>4) participate in the control and verification of the execution of decisions and orders of the Board of Directors of the Company on its activities;</w:t>
      </w:r>
    </w:p>
    <w:p w14:paraId="38A86208" w14:textId="77777777" w:rsidR="00186048" w:rsidRPr="00F93A2A" w:rsidRDefault="00000000">
      <w:pPr>
        <w:pStyle w:val="pj"/>
        <w:rPr>
          <w:lang w:val="en-US"/>
        </w:rPr>
      </w:pPr>
      <w:r>
        <w:rPr>
          <w:rStyle w:val="s0"/>
          <w:lang w:val="en"/>
        </w:rPr>
        <w:t>5) develop and submit proposals for amendments and additions to these Regulations;</w:t>
      </w:r>
    </w:p>
    <w:p w14:paraId="2EC594FD" w14:textId="77777777" w:rsidR="00186048" w:rsidRPr="00F93A2A" w:rsidRDefault="00000000">
      <w:pPr>
        <w:pStyle w:val="pj"/>
        <w:rPr>
          <w:lang w:val="en-US"/>
        </w:rPr>
      </w:pPr>
      <w:r>
        <w:rPr>
          <w:rStyle w:val="s0"/>
          <w:lang w:val="en"/>
        </w:rPr>
        <w:t>6) develop and submit draft documents related to the Committee's activities for approval by the Company's Board of Directors;</w:t>
      </w:r>
    </w:p>
    <w:p w14:paraId="6CF17DB5" w14:textId="77777777" w:rsidR="00186048" w:rsidRPr="00F93A2A" w:rsidRDefault="00000000">
      <w:pPr>
        <w:pStyle w:val="pj"/>
        <w:rPr>
          <w:lang w:val="en-US"/>
        </w:rPr>
      </w:pPr>
      <w:r>
        <w:rPr>
          <w:rStyle w:val="s0"/>
          <w:lang w:val="en"/>
        </w:rPr>
        <w:t>7) to request the convocation of a meeting of the Committee and to put issues on the agenda of the meeting of the Committee;</w:t>
      </w:r>
    </w:p>
    <w:p w14:paraId="077073C1" w14:textId="77777777" w:rsidR="00186048" w:rsidRPr="00F93A2A" w:rsidRDefault="00000000">
      <w:pPr>
        <w:pStyle w:val="pj"/>
        <w:rPr>
          <w:lang w:val="en-US"/>
        </w:rPr>
      </w:pPr>
      <w:r>
        <w:rPr>
          <w:rStyle w:val="s0"/>
          <w:lang w:val="en"/>
        </w:rPr>
        <w:t>8) enjoy other rights necessary for the exercise of the powers assigned to him.</w:t>
      </w:r>
    </w:p>
    <w:p w14:paraId="00157547" w14:textId="77777777" w:rsidR="00186048" w:rsidRPr="00F93A2A" w:rsidRDefault="00000000">
      <w:pPr>
        <w:pStyle w:val="pj"/>
        <w:rPr>
          <w:lang w:val="en-US"/>
        </w:rPr>
      </w:pPr>
      <w:r>
        <w:rPr>
          <w:rStyle w:val="s0"/>
          <w:lang w:val="en"/>
        </w:rPr>
        <w:t>10. The Committee has the right to consider other issues within the competence of the Committee, including by decision of the Board of Directors or its Chairman.</w:t>
      </w:r>
    </w:p>
    <w:p w14:paraId="5240E72E" w14:textId="77777777" w:rsidR="00186048" w:rsidRPr="00F93A2A" w:rsidRDefault="00000000">
      <w:pPr>
        <w:pStyle w:val="pj"/>
        <w:rPr>
          <w:lang w:val="en-US"/>
        </w:rPr>
      </w:pPr>
      <w:r>
        <w:rPr>
          <w:rStyle w:val="s0"/>
          <w:lang w:val="en"/>
        </w:rPr>
        <w:t>11. The Committee monitors and analyzes the implementation of decisions of the Board of Directors of the Company within the competence of the Committee.</w:t>
      </w:r>
    </w:p>
    <w:p w14:paraId="1EF1A702" w14:textId="77777777" w:rsidR="00186048" w:rsidRPr="00F93A2A" w:rsidRDefault="00000000">
      <w:pPr>
        <w:pStyle w:val="pj"/>
        <w:rPr>
          <w:lang w:val="en-US"/>
        </w:rPr>
      </w:pPr>
      <w:r>
        <w:rPr>
          <w:rStyle w:val="s0"/>
          <w:lang w:val="en"/>
        </w:rPr>
        <w:t>12. The Committee and its members are obliged to:</w:t>
      </w:r>
    </w:p>
    <w:p w14:paraId="37A0A9EE" w14:textId="77777777" w:rsidR="00186048" w:rsidRPr="00F93A2A" w:rsidRDefault="00000000">
      <w:pPr>
        <w:pStyle w:val="pj"/>
        <w:rPr>
          <w:lang w:val="en-US"/>
        </w:rPr>
      </w:pPr>
      <w:r>
        <w:rPr>
          <w:rStyle w:val="s0"/>
          <w:lang w:val="en"/>
        </w:rPr>
        <w:t>1) to carry out their activities honestly and in good faith in accordance with these Regulations, in the interests of the Sole Shareholder and the Company as a whole;</w:t>
      </w:r>
    </w:p>
    <w:p w14:paraId="29A3DDC3" w14:textId="77777777" w:rsidR="00186048" w:rsidRPr="00F93A2A" w:rsidRDefault="00000000">
      <w:pPr>
        <w:pStyle w:val="pj"/>
        <w:rPr>
          <w:lang w:val="en-US"/>
        </w:rPr>
      </w:pPr>
      <w:r>
        <w:rPr>
          <w:rStyle w:val="s0"/>
          <w:lang w:val="en"/>
        </w:rPr>
        <w:t>2) devote sufficient time to the effective performance of their duties;</w:t>
      </w:r>
    </w:p>
    <w:p w14:paraId="0E7F5490" w14:textId="77777777" w:rsidR="00186048" w:rsidRPr="00F93A2A" w:rsidRDefault="00000000">
      <w:pPr>
        <w:pStyle w:val="pj"/>
        <w:rPr>
          <w:lang w:val="en-US"/>
        </w:rPr>
      </w:pPr>
      <w:r>
        <w:rPr>
          <w:rStyle w:val="s0"/>
          <w:lang w:val="en"/>
        </w:rPr>
        <w:t>3) participate in the work of the Committee and attend its in-person meetings;</w:t>
      </w:r>
    </w:p>
    <w:p w14:paraId="45DBE02B" w14:textId="77777777" w:rsidR="00186048" w:rsidRPr="00F93A2A" w:rsidRDefault="00000000">
      <w:pPr>
        <w:pStyle w:val="pj"/>
        <w:rPr>
          <w:lang w:val="en-US"/>
        </w:rPr>
      </w:pPr>
      <w:r>
        <w:rPr>
          <w:rStyle w:val="s0"/>
          <w:lang w:val="en"/>
        </w:rPr>
        <w:t>4) at the request of the Company's Board of Directors, report to the Company's Board of Directors on the results of their activities;</w:t>
      </w:r>
    </w:p>
    <w:p w14:paraId="1F33B2E1" w14:textId="77777777" w:rsidR="00186048" w:rsidRPr="00F93A2A" w:rsidRDefault="00000000">
      <w:pPr>
        <w:pStyle w:val="pj"/>
        <w:rPr>
          <w:lang w:val="en-US"/>
        </w:rPr>
      </w:pPr>
      <w:r>
        <w:rPr>
          <w:rStyle w:val="s0"/>
          <w:lang w:val="en"/>
        </w:rPr>
        <w:t>5) to respect the confidentiality of information obtained in the framework of the Committee's activities;</w:t>
      </w:r>
    </w:p>
    <w:p w14:paraId="1D6232BD" w14:textId="77777777" w:rsidR="00186048" w:rsidRPr="00F93A2A" w:rsidRDefault="00000000">
      <w:pPr>
        <w:pStyle w:val="pj"/>
        <w:rPr>
          <w:lang w:val="en-US"/>
        </w:rPr>
      </w:pPr>
      <w:r>
        <w:rPr>
          <w:rStyle w:val="s0"/>
          <w:lang w:val="en"/>
        </w:rPr>
        <w:t>6) inform the Company's Board of Directors of any changes in its status as an independent director or of any conflict of interest arising in connection with decisions to be taken by the Committee;</w:t>
      </w:r>
    </w:p>
    <w:p w14:paraId="5B413DB2" w14:textId="77777777" w:rsidR="00186048" w:rsidRPr="00F93A2A" w:rsidRDefault="00000000">
      <w:pPr>
        <w:pStyle w:val="pj"/>
        <w:rPr>
          <w:lang w:val="en-US"/>
        </w:rPr>
      </w:pPr>
      <w:r>
        <w:rPr>
          <w:rStyle w:val="s0"/>
          <w:lang w:val="en"/>
        </w:rPr>
        <w:t>7) confirm the availability of in-depth knowledge in the field of strategic planning, corporate development and /or undergo appropriate training, if necessary and if there is a budget.</w:t>
      </w:r>
    </w:p>
    <w:p w14:paraId="70E8C8FA" w14:textId="77777777" w:rsidR="00186048" w:rsidRPr="00F93A2A" w:rsidRDefault="00000000">
      <w:pPr>
        <w:pStyle w:val="pj"/>
        <w:rPr>
          <w:lang w:val="en-US"/>
        </w:rPr>
      </w:pPr>
      <w:r w:rsidRPr="00F93A2A">
        <w:rPr>
          <w:rStyle w:val="s0"/>
          <w:lang w:val="en-US"/>
        </w:rPr>
        <w:t> </w:t>
      </w:r>
    </w:p>
    <w:p w14:paraId="2D730D91" w14:textId="77777777" w:rsidR="00186048" w:rsidRPr="00F93A2A" w:rsidRDefault="00000000">
      <w:pPr>
        <w:pStyle w:val="pj"/>
        <w:rPr>
          <w:lang w:val="en-US"/>
        </w:rPr>
      </w:pPr>
      <w:r w:rsidRPr="00F93A2A">
        <w:rPr>
          <w:rStyle w:val="s0"/>
          <w:lang w:val="en-US"/>
        </w:rPr>
        <w:t> </w:t>
      </w:r>
    </w:p>
    <w:p w14:paraId="31DC3923" w14:textId="77777777" w:rsidR="00186048" w:rsidRPr="00F93A2A" w:rsidRDefault="00000000">
      <w:pPr>
        <w:pStyle w:val="pc"/>
        <w:rPr>
          <w:lang w:val="en-US"/>
        </w:rPr>
      </w:pPr>
      <w:r>
        <w:rPr>
          <w:rStyle w:val="s1"/>
          <w:lang w:val="en"/>
        </w:rPr>
        <w:t>Chapter 4.  Composition, election procedure and term of office of the Committee</w:t>
      </w:r>
    </w:p>
    <w:p w14:paraId="6888B5CD" w14:textId="77777777" w:rsidR="00186048" w:rsidRPr="00F93A2A" w:rsidRDefault="00000000">
      <w:pPr>
        <w:pStyle w:val="pc"/>
        <w:rPr>
          <w:lang w:val="en-US"/>
        </w:rPr>
      </w:pPr>
      <w:r w:rsidRPr="00F93A2A">
        <w:rPr>
          <w:rStyle w:val="s1"/>
          <w:lang w:val="en-US"/>
        </w:rPr>
        <w:t> </w:t>
      </w:r>
    </w:p>
    <w:p w14:paraId="5FB35B41" w14:textId="77777777" w:rsidR="00186048" w:rsidRPr="00F93A2A" w:rsidRDefault="00000000">
      <w:pPr>
        <w:pStyle w:val="pj"/>
        <w:rPr>
          <w:lang w:val="en-US"/>
        </w:rPr>
      </w:pPr>
      <w:r>
        <w:rPr>
          <w:rStyle w:val="s0"/>
          <w:lang w:val="en"/>
        </w:rPr>
        <w:t>13. The Committee consists of members of the Company's Board of Directors who possess the necessary professional knowledge, competencies and skills to work on the Committee. The Committee should consist of 2/3 independent directors.</w:t>
      </w:r>
    </w:p>
    <w:p w14:paraId="7EC0A806" w14:textId="77777777" w:rsidR="00186048" w:rsidRPr="00F93A2A" w:rsidRDefault="00000000">
      <w:pPr>
        <w:pStyle w:val="pj"/>
        <w:rPr>
          <w:lang w:val="en-US"/>
        </w:rPr>
      </w:pPr>
      <w:r>
        <w:rPr>
          <w:rStyle w:val="s0"/>
          <w:lang w:val="en"/>
        </w:rPr>
        <w:t xml:space="preserve">14. If necessary, experts with relevant experience and competence may be involved in the Committee, whose functions include consideration of issues provided for in </w:t>
      </w:r>
      <w:hyperlink w:anchor="sub800" w:history="1">
        <w:r w:rsidR="00186048">
          <w:rPr>
            <w:rStyle w:val="a4"/>
            <w:lang w:val="en"/>
          </w:rPr>
          <w:t>paragraph 8</w:t>
        </w:r>
      </w:hyperlink>
      <w:r>
        <w:rPr>
          <w:rStyle w:val="s0"/>
          <w:lang w:val="en"/>
        </w:rPr>
        <w:t xml:space="preserve"> of Chapter 2 of these Regulations. Members of the said committee who are not members of the Board of Directors are appointed by the Board of Directors on the recommendation of the Chairman of this Committee.</w:t>
      </w:r>
    </w:p>
    <w:p w14:paraId="3FFADF19" w14:textId="77777777" w:rsidR="00186048" w:rsidRPr="00F93A2A" w:rsidRDefault="00000000">
      <w:pPr>
        <w:pStyle w:val="pj"/>
        <w:rPr>
          <w:lang w:val="en-US"/>
        </w:rPr>
      </w:pPr>
      <w:r>
        <w:rPr>
          <w:rStyle w:val="s0"/>
          <w:lang w:val="en"/>
        </w:rPr>
        <w:t>15. The Chairman and members of the Committee are elected by the Company's Board of Directors by a simple majority vote. The Committee may not include the Chairman, members of the Management Board and employees of the Company. Members of the Management Board/employees of the Company may participate in Committee meetings as invited persons.</w:t>
      </w:r>
    </w:p>
    <w:p w14:paraId="164D91BC" w14:textId="77777777" w:rsidR="00186048" w:rsidRPr="00F93A2A" w:rsidRDefault="00000000">
      <w:pPr>
        <w:pStyle w:val="pj"/>
        <w:rPr>
          <w:lang w:val="en-US"/>
        </w:rPr>
      </w:pPr>
      <w:r>
        <w:rPr>
          <w:rStyle w:val="s0"/>
          <w:lang w:val="en"/>
        </w:rPr>
        <w:t>16. The term of office of the Committee members coincides with their term of office as members of the Company's Board of Directors.</w:t>
      </w:r>
    </w:p>
    <w:p w14:paraId="38DC8FFF" w14:textId="77777777" w:rsidR="00186048" w:rsidRPr="00F93A2A" w:rsidRDefault="00000000">
      <w:pPr>
        <w:pStyle w:val="pj"/>
        <w:rPr>
          <w:lang w:val="en-US"/>
        </w:rPr>
      </w:pPr>
      <w:r>
        <w:rPr>
          <w:rStyle w:val="s0"/>
          <w:lang w:val="en"/>
        </w:rPr>
        <w:t>17. The Committee may be prematurely disbanded by decision of the Company's Board of Directors.</w:t>
      </w:r>
    </w:p>
    <w:p w14:paraId="008CF40B" w14:textId="77777777" w:rsidR="00186048" w:rsidRPr="00F93A2A" w:rsidRDefault="00000000">
      <w:pPr>
        <w:pStyle w:val="pj"/>
        <w:rPr>
          <w:lang w:val="en-US"/>
        </w:rPr>
      </w:pPr>
      <w:r w:rsidRPr="00F93A2A">
        <w:rPr>
          <w:rStyle w:val="s0"/>
          <w:lang w:val="en-US"/>
        </w:rPr>
        <w:t> </w:t>
      </w:r>
    </w:p>
    <w:p w14:paraId="3A7B0BA2" w14:textId="77777777" w:rsidR="00186048" w:rsidRPr="00F93A2A" w:rsidRDefault="00000000">
      <w:pPr>
        <w:pStyle w:val="pj"/>
        <w:rPr>
          <w:lang w:val="en-US"/>
        </w:rPr>
      </w:pPr>
      <w:r w:rsidRPr="00F93A2A">
        <w:rPr>
          <w:rStyle w:val="s0"/>
          <w:lang w:val="en-US"/>
        </w:rPr>
        <w:t> </w:t>
      </w:r>
    </w:p>
    <w:p w14:paraId="1D7A2431" w14:textId="77777777" w:rsidR="00186048" w:rsidRPr="00F93A2A" w:rsidRDefault="00000000">
      <w:pPr>
        <w:pStyle w:val="pc"/>
        <w:rPr>
          <w:lang w:val="en-US"/>
        </w:rPr>
      </w:pPr>
      <w:r>
        <w:rPr>
          <w:rStyle w:val="s1"/>
          <w:lang w:val="en"/>
        </w:rPr>
        <w:lastRenderedPageBreak/>
        <w:t>Chapter 5.  Chairman of the Committee</w:t>
      </w:r>
    </w:p>
    <w:p w14:paraId="71CB1EAD" w14:textId="77777777" w:rsidR="00186048" w:rsidRPr="00F93A2A" w:rsidRDefault="00000000">
      <w:pPr>
        <w:pStyle w:val="pc"/>
        <w:rPr>
          <w:lang w:val="en-US"/>
        </w:rPr>
      </w:pPr>
      <w:r w:rsidRPr="00F93A2A">
        <w:rPr>
          <w:rStyle w:val="s1"/>
          <w:lang w:val="en-US"/>
        </w:rPr>
        <w:t> </w:t>
      </w:r>
    </w:p>
    <w:p w14:paraId="1864B981" w14:textId="77777777" w:rsidR="00186048" w:rsidRPr="00F93A2A" w:rsidRDefault="00000000">
      <w:pPr>
        <w:pStyle w:val="pj"/>
        <w:rPr>
          <w:lang w:val="en-US"/>
        </w:rPr>
      </w:pPr>
      <w:r>
        <w:rPr>
          <w:rStyle w:val="s0"/>
          <w:lang w:val="en"/>
        </w:rPr>
        <w:t>18. The Chairman of the Committee is elected from among the independent directors and organizes the work of the Committee headed by him, in particular:</w:t>
      </w:r>
    </w:p>
    <w:p w14:paraId="6B2D37A4" w14:textId="77777777" w:rsidR="00186048" w:rsidRPr="00F93A2A" w:rsidRDefault="00000000">
      <w:pPr>
        <w:pStyle w:val="pj"/>
        <w:rPr>
          <w:lang w:val="en-US"/>
        </w:rPr>
      </w:pPr>
      <w:r>
        <w:rPr>
          <w:rStyle w:val="s0"/>
          <w:lang w:val="en"/>
        </w:rPr>
        <w:t>1) convenes meetings of the Committee, determines the form of meetings and chairs them.;</w:t>
      </w:r>
    </w:p>
    <w:p w14:paraId="40BC8E1B" w14:textId="77777777" w:rsidR="00186048" w:rsidRPr="00F93A2A" w:rsidRDefault="00000000">
      <w:pPr>
        <w:pStyle w:val="pj"/>
        <w:rPr>
          <w:lang w:val="en-US"/>
        </w:rPr>
      </w:pPr>
      <w:r>
        <w:rPr>
          <w:rStyle w:val="s0"/>
          <w:lang w:val="en"/>
        </w:rPr>
        <w:t>2) formulates the agenda of the Committee meetings;</w:t>
      </w:r>
    </w:p>
    <w:p w14:paraId="1CA481A5" w14:textId="77777777" w:rsidR="00186048" w:rsidRPr="00F93A2A" w:rsidRDefault="00000000">
      <w:pPr>
        <w:pStyle w:val="pj"/>
        <w:rPr>
          <w:lang w:val="en-US"/>
        </w:rPr>
      </w:pPr>
      <w:r>
        <w:rPr>
          <w:rStyle w:val="s0"/>
          <w:lang w:val="en"/>
        </w:rPr>
        <w:t>3) organizes the keeping of minutes at in-person meetings of the Committee;</w:t>
      </w:r>
    </w:p>
    <w:p w14:paraId="6E0E56A1" w14:textId="77777777" w:rsidR="00186048" w:rsidRPr="00F93A2A" w:rsidRDefault="00000000">
      <w:pPr>
        <w:pStyle w:val="pj"/>
        <w:rPr>
          <w:lang w:val="en-US"/>
        </w:rPr>
      </w:pPr>
      <w:r>
        <w:rPr>
          <w:rStyle w:val="s0"/>
          <w:lang w:val="en"/>
        </w:rPr>
        <w:t>4) organizes the discussion of issues at the meetings of the Committee, as well as hears the opinions of persons invited to participate in the meetings;</w:t>
      </w:r>
    </w:p>
    <w:p w14:paraId="371E4777" w14:textId="77777777" w:rsidR="00186048" w:rsidRPr="00F93A2A" w:rsidRDefault="00000000">
      <w:pPr>
        <w:pStyle w:val="pj"/>
        <w:rPr>
          <w:lang w:val="en-US"/>
        </w:rPr>
      </w:pPr>
      <w:r>
        <w:rPr>
          <w:rStyle w:val="s0"/>
          <w:lang w:val="en"/>
        </w:rPr>
        <w:t>5) maintains constant contacts with members of the Company's Board of Directors, members of the Company's Management Board, and structural divisions of the Company in order to obtain the most complete and reliable information necessary for the Committee's decision-making and to ensure their effective interaction with the Company's Board of Directors;</w:t>
      </w:r>
    </w:p>
    <w:p w14:paraId="1FA86624" w14:textId="77777777" w:rsidR="00186048" w:rsidRPr="00F93A2A" w:rsidRDefault="00000000">
      <w:pPr>
        <w:pStyle w:val="pj"/>
        <w:rPr>
          <w:lang w:val="en-US"/>
        </w:rPr>
      </w:pPr>
      <w:r>
        <w:rPr>
          <w:rStyle w:val="s0"/>
          <w:lang w:val="en"/>
        </w:rPr>
        <w:t>6) distributes duties among its members, gives them and the Secretary of the Committee instructions related to the study and preparation of issues for consideration at Committee meetings;</w:t>
      </w:r>
    </w:p>
    <w:p w14:paraId="1A63389D" w14:textId="77777777" w:rsidR="00186048" w:rsidRPr="00F93A2A" w:rsidRDefault="00000000">
      <w:pPr>
        <w:pStyle w:val="pj"/>
        <w:rPr>
          <w:lang w:val="en-US"/>
        </w:rPr>
      </w:pPr>
      <w:r>
        <w:rPr>
          <w:rStyle w:val="s0"/>
          <w:lang w:val="en"/>
        </w:rPr>
        <w:t>7) ensures and coordinates the work on the implementation of the Committee's decisions;</w:t>
      </w:r>
    </w:p>
    <w:p w14:paraId="6B7FA817" w14:textId="77777777" w:rsidR="00186048" w:rsidRPr="00F93A2A" w:rsidRDefault="00000000">
      <w:pPr>
        <w:pStyle w:val="pj"/>
        <w:rPr>
          <w:lang w:val="en-US"/>
        </w:rPr>
      </w:pPr>
      <w:r>
        <w:rPr>
          <w:rStyle w:val="s0"/>
          <w:lang w:val="en"/>
        </w:rPr>
        <w:t>8) ensures the development and approval of the Committee's work plan for the current year, taking into account the plan of meetings of the Board of Directors, ensures monitoring and supervision of the proper execution of decisions and instructions of the Committee headed by him;</w:t>
      </w:r>
    </w:p>
    <w:p w14:paraId="1B605805" w14:textId="77777777" w:rsidR="00186048" w:rsidRPr="00F93A2A" w:rsidRDefault="00000000">
      <w:pPr>
        <w:pStyle w:val="pj"/>
        <w:rPr>
          <w:lang w:val="en-US"/>
        </w:rPr>
      </w:pPr>
      <w:r>
        <w:rPr>
          <w:rStyle w:val="s0"/>
          <w:lang w:val="en"/>
        </w:rPr>
        <w:t>9) prepares a report on the activities of the committee and reports to the Board of Directors at a separate meeting on the results of the activities for the year during the meeting of the Board of Directors.</w:t>
      </w:r>
    </w:p>
    <w:p w14:paraId="5A1D6D64" w14:textId="77777777" w:rsidR="00186048" w:rsidRPr="00F93A2A" w:rsidRDefault="00000000">
      <w:pPr>
        <w:pStyle w:val="pj"/>
        <w:rPr>
          <w:lang w:val="en-US"/>
        </w:rPr>
      </w:pPr>
      <w:r>
        <w:rPr>
          <w:rStyle w:val="s0"/>
          <w:lang w:val="en"/>
        </w:rPr>
        <w:t>19. The Chairman of the Committee, along with professional competencies, must possess organizational and leadership qualities, good communication skills for the effective organization of the activities of the Committee headed by him.</w:t>
      </w:r>
    </w:p>
    <w:p w14:paraId="35FA6A4C" w14:textId="77777777" w:rsidR="00186048" w:rsidRPr="00F93A2A" w:rsidRDefault="00000000">
      <w:pPr>
        <w:pStyle w:val="pj"/>
        <w:rPr>
          <w:lang w:val="en-US"/>
        </w:rPr>
      </w:pPr>
      <w:r>
        <w:rPr>
          <w:rStyle w:val="s0"/>
          <w:lang w:val="en"/>
        </w:rPr>
        <w:t>20. In the absence of the Chairman of the Committee at a meeting, the members of the Committee shall elect the Chairman of the meetings from among the members present by a simple majority vote.</w:t>
      </w:r>
    </w:p>
    <w:p w14:paraId="62CCBEB3" w14:textId="77777777" w:rsidR="00186048" w:rsidRPr="00F93A2A" w:rsidRDefault="00000000">
      <w:pPr>
        <w:pStyle w:val="pc"/>
        <w:rPr>
          <w:lang w:val="en-US"/>
        </w:rPr>
      </w:pPr>
      <w:r w:rsidRPr="00F93A2A">
        <w:rPr>
          <w:lang w:val="en-US"/>
        </w:rPr>
        <w:t> </w:t>
      </w:r>
    </w:p>
    <w:p w14:paraId="63BCB1BE" w14:textId="77777777" w:rsidR="00186048" w:rsidRPr="00F93A2A" w:rsidRDefault="00000000">
      <w:pPr>
        <w:pStyle w:val="pc"/>
        <w:rPr>
          <w:lang w:val="en-US"/>
        </w:rPr>
      </w:pPr>
      <w:r w:rsidRPr="00F93A2A">
        <w:rPr>
          <w:lang w:val="en-US"/>
        </w:rPr>
        <w:t> </w:t>
      </w:r>
    </w:p>
    <w:p w14:paraId="58FBA242" w14:textId="77777777" w:rsidR="00186048" w:rsidRPr="00F93A2A" w:rsidRDefault="00000000">
      <w:pPr>
        <w:pStyle w:val="pc"/>
        <w:rPr>
          <w:lang w:val="en-US"/>
        </w:rPr>
      </w:pPr>
      <w:r>
        <w:rPr>
          <w:rStyle w:val="s1"/>
          <w:lang w:val="en"/>
        </w:rPr>
        <w:t>Chapter 6.  Secretary of the Committee</w:t>
      </w:r>
    </w:p>
    <w:p w14:paraId="488CAED2" w14:textId="77777777" w:rsidR="00186048" w:rsidRPr="00F93A2A" w:rsidRDefault="00000000">
      <w:pPr>
        <w:pStyle w:val="pc"/>
        <w:rPr>
          <w:lang w:val="en-US"/>
        </w:rPr>
      </w:pPr>
      <w:r w:rsidRPr="00F93A2A">
        <w:rPr>
          <w:rStyle w:val="s1"/>
          <w:lang w:val="en-US"/>
        </w:rPr>
        <w:t> </w:t>
      </w:r>
    </w:p>
    <w:p w14:paraId="581B76E5" w14:textId="77777777" w:rsidR="00186048" w:rsidRPr="00F93A2A" w:rsidRDefault="00000000">
      <w:pPr>
        <w:pStyle w:val="pj"/>
        <w:rPr>
          <w:lang w:val="en-US"/>
        </w:rPr>
      </w:pPr>
      <w:r>
        <w:rPr>
          <w:rStyle w:val="s0"/>
          <w:lang w:val="en"/>
        </w:rPr>
        <w:t>21. The functions of organizational and informational support of the Committee's work are performed by the Corporate Secretary and is the Secretary of the Committee. During the absence of the Corporate Secretary (vacation, business trip and other valid reasons), the performance of his duties in accordance with the decision of the Chairman of the Committee is temporarily assigned to another employee of the Company.</w:t>
      </w:r>
    </w:p>
    <w:p w14:paraId="30AD0968" w14:textId="77777777" w:rsidR="00186048" w:rsidRPr="00F93A2A" w:rsidRDefault="00000000">
      <w:pPr>
        <w:pStyle w:val="pj"/>
        <w:rPr>
          <w:lang w:val="en-US"/>
        </w:rPr>
      </w:pPr>
      <w:r>
        <w:rPr>
          <w:rStyle w:val="s0"/>
          <w:lang w:val="en"/>
        </w:rPr>
        <w:t>22. The Secretary of the Committee ensures:</w:t>
      </w:r>
    </w:p>
    <w:p w14:paraId="794EA8EE" w14:textId="77777777" w:rsidR="00186048" w:rsidRPr="00F93A2A" w:rsidRDefault="00000000">
      <w:pPr>
        <w:pStyle w:val="pj"/>
        <w:rPr>
          <w:lang w:val="en-US"/>
        </w:rPr>
      </w:pPr>
      <w:r>
        <w:rPr>
          <w:rStyle w:val="s0"/>
          <w:lang w:val="en"/>
        </w:rPr>
        <w:t>1) preparation and holding of Committee meetings;</w:t>
      </w:r>
    </w:p>
    <w:p w14:paraId="59B39D9B" w14:textId="77777777" w:rsidR="00186048" w:rsidRPr="00F93A2A" w:rsidRDefault="00000000">
      <w:pPr>
        <w:pStyle w:val="pj"/>
        <w:rPr>
          <w:lang w:val="en-US"/>
        </w:rPr>
      </w:pPr>
      <w:r>
        <w:rPr>
          <w:rStyle w:val="s0"/>
          <w:lang w:val="en"/>
        </w:rPr>
        <w:t>2) collection and systematization of materials for meetings;</w:t>
      </w:r>
    </w:p>
    <w:p w14:paraId="5AB239EB" w14:textId="77777777" w:rsidR="00186048" w:rsidRPr="00F93A2A" w:rsidRDefault="00000000">
      <w:pPr>
        <w:pStyle w:val="pj"/>
        <w:rPr>
          <w:lang w:val="en-US"/>
        </w:rPr>
      </w:pPr>
      <w:r>
        <w:rPr>
          <w:rStyle w:val="s0"/>
          <w:lang w:val="en"/>
        </w:rPr>
        <w:t>3) timely sending to the members of the Committee and invited persons notifications on the holding of Committee meetings, the agenda of meetings, materials on the agenda items;</w:t>
      </w:r>
    </w:p>
    <w:p w14:paraId="0264DAD2" w14:textId="77777777" w:rsidR="00186048" w:rsidRPr="00F93A2A" w:rsidRDefault="00000000">
      <w:pPr>
        <w:pStyle w:val="pj"/>
        <w:rPr>
          <w:lang w:val="en-US"/>
        </w:rPr>
      </w:pPr>
      <w:r>
        <w:rPr>
          <w:rStyle w:val="s0"/>
          <w:lang w:val="en"/>
        </w:rPr>
        <w:t>4) recording of meetings, registration of the results of absentee voting of the committee, as well as subsequent storage of protocols, electronic versions of protocols signed using an electronic digital signature (decisions, ballots), transcripts, audio-video recordings, materials of Committee meetings;</w:t>
      </w:r>
    </w:p>
    <w:p w14:paraId="722B53B9" w14:textId="77777777" w:rsidR="00186048" w:rsidRPr="00F93A2A" w:rsidRDefault="00000000">
      <w:pPr>
        <w:pStyle w:val="pj"/>
        <w:rPr>
          <w:lang w:val="en-US"/>
        </w:rPr>
      </w:pPr>
      <w:r>
        <w:rPr>
          <w:rStyle w:val="s0"/>
          <w:lang w:val="en"/>
        </w:rPr>
        <w:t>5) issuing extracts from the minutes (decisions) of the Committee as necessary;</w:t>
      </w:r>
    </w:p>
    <w:p w14:paraId="0337CB36" w14:textId="77777777" w:rsidR="00186048" w:rsidRPr="00F93A2A" w:rsidRDefault="00000000">
      <w:pPr>
        <w:pStyle w:val="pj"/>
        <w:rPr>
          <w:lang w:val="en-US"/>
        </w:rPr>
      </w:pPr>
      <w:r>
        <w:rPr>
          <w:rStyle w:val="s0"/>
          <w:lang w:val="en"/>
        </w:rPr>
        <w:lastRenderedPageBreak/>
        <w:t>6) analysis of the instructions of the Board of Directors of the Company related to the competence of the Committee;</w:t>
      </w:r>
    </w:p>
    <w:p w14:paraId="0E7B897F" w14:textId="77777777" w:rsidR="00186048" w:rsidRPr="00F93A2A" w:rsidRDefault="00000000">
      <w:pPr>
        <w:pStyle w:val="pj"/>
        <w:rPr>
          <w:lang w:val="en-US"/>
        </w:rPr>
      </w:pPr>
      <w:r>
        <w:rPr>
          <w:rStyle w:val="s0"/>
          <w:lang w:val="en"/>
        </w:rPr>
        <w:t>7) performing other functions on behalf of the Chairman or other members of the Committee.</w:t>
      </w:r>
    </w:p>
    <w:p w14:paraId="34568D6E" w14:textId="77777777" w:rsidR="00186048" w:rsidRPr="00F93A2A" w:rsidRDefault="00000000">
      <w:pPr>
        <w:pStyle w:val="pj"/>
        <w:rPr>
          <w:lang w:val="en-US"/>
        </w:rPr>
      </w:pPr>
      <w:r w:rsidRPr="00F93A2A">
        <w:rPr>
          <w:rStyle w:val="s0"/>
          <w:lang w:val="en-US"/>
        </w:rPr>
        <w:t> </w:t>
      </w:r>
    </w:p>
    <w:p w14:paraId="777C7998" w14:textId="77777777" w:rsidR="00186048" w:rsidRPr="00F93A2A" w:rsidRDefault="00000000">
      <w:pPr>
        <w:pStyle w:val="pj"/>
        <w:rPr>
          <w:lang w:val="en-US"/>
        </w:rPr>
      </w:pPr>
      <w:r w:rsidRPr="00F93A2A">
        <w:rPr>
          <w:rStyle w:val="s0"/>
          <w:lang w:val="en-US"/>
        </w:rPr>
        <w:t> </w:t>
      </w:r>
    </w:p>
    <w:p w14:paraId="7D51A4BE" w14:textId="77777777" w:rsidR="00186048" w:rsidRPr="00F93A2A" w:rsidRDefault="00000000">
      <w:pPr>
        <w:pStyle w:val="pc"/>
        <w:rPr>
          <w:lang w:val="en-US"/>
        </w:rPr>
      </w:pPr>
      <w:r>
        <w:rPr>
          <w:rStyle w:val="s1"/>
          <w:lang w:val="en"/>
        </w:rPr>
        <w:t>Chapter 7.  The Committee's working procedure</w:t>
      </w:r>
    </w:p>
    <w:p w14:paraId="4029F5D9" w14:textId="77777777" w:rsidR="00186048" w:rsidRPr="00F93A2A" w:rsidRDefault="00000000">
      <w:pPr>
        <w:pStyle w:val="pc"/>
        <w:rPr>
          <w:lang w:val="en-US"/>
        </w:rPr>
      </w:pPr>
      <w:r w:rsidRPr="00F93A2A">
        <w:rPr>
          <w:rStyle w:val="s1"/>
          <w:lang w:val="en-US"/>
        </w:rPr>
        <w:t> </w:t>
      </w:r>
    </w:p>
    <w:p w14:paraId="24C9642B" w14:textId="77777777" w:rsidR="00186048" w:rsidRPr="00F93A2A" w:rsidRDefault="00000000">
      <w:pPr>
        <w:pStyle w:val="pj"/>
        <w:rPr>
          <w:lang w:val="en-US"/>
        </w:rPr>
      </w:pPr>
      <w:r>
        <w:rPr>
          <w:rStyle w:val="s0"/>
          <w:lang w:val="en"/>
        </w:rPr>
        <w:t>23. Meetings of the Committee are held in accordance with the work plan approved before the beginning of the calendar year, which is coordinated with the work plan of the Board of Directors, indicating the list of issues under consideration and the dates of meetings, but at least once a quarter. If necessary, the Committee holds extraordinary meetings.</w:t>
      </w:r>
    </w:p>
    <w:p w14:paraId="5D149365" w14:textId="77777777" w:rsidR="00186048" w:rsidRPr="00F93A2A" w:rsidRDefault="00000000">
      <w:pPr>
        <w:pStyle w:val="pj"/>
        <w:rPr>
          <w:lang w:val="en-US"/>
        </w:rPr>
      </w:pPr>
      <w:r>
        <w:rPr>
          <w:rStyle w:val="s0"/>
          <w:lang w:val="en"/>
        </w:rPr>
        <w:t xml:space="preserve">24. Regular and extraordinary meetings of the Committee may be convened on the initiative of its </w:t>
      </w:r>
      <w:proofErr w:type="gramStart"/>
      <w:r>
        <w:rPr>
          <w:rStyle w:val="s0"/>
          <w:lang w:val="en"/>
        </w:rPr>
        <w:t>Chairman</w:t>
      </w:r>
      <w:proofErr w:type="gramEnd"/>
      <w:r>
        <w:rPr>
          <w:rStyle w:val="s0"/>
          <w:lang w:val="en"/>
        </w:rPr>
        <w:t xml:space="preserve"> or at the request of:</w:t>
      </w:r>
    </w:p>
    <w:p w14:paraId="7967785B" w14:textId="77777777" w:rsidR="00186048" w:rsidRPr="00F93A2A" w:rsidRDefault="00000000">
      <w:pPr>
        <w:pStyle w:val="pj"/>
        <w:rPr>
          <w:lang w:val="en-US"/>
        </w:rPr>
      </w:pPr>
      <w:r>
        <w:rPr>
          <w:rStyle w:val="s0"/>
          <w:lang w:val="en"/>
        </w:rPr>
        <w:t>1) The sole Shareholder;</w:t>
      </w:r>
    </w:p>
    <w:p w14:paraId="11814621" w14:textId="77777777" w:rsidR="00186048" w:rsidRPr="00F93A2A" w:rsidRDefault="00000000">
      <w:pPr>
        <w:pStyle w:val="pj"/>
        <w:rPr>
          <w:lang w:val="en-US"/>
        </w:rPr>
      </w:pPr>
      <w:r>
        <w:rPr>
          <w:rStyle w:val="s0"/>
          <w:lang w:val="en"/>
        </w:rPr>
        <w:t>2) The Board of Directors;</w:t>
      </w:r>
    </w:p>
    <w:p w14:paraId="276C1843" w14:textId="77777777" w:rsidR="00186048" w:rsidRPr="00F93A2A" w:rsidRDefault="00000000">
      <w:pPr>
        <w:pStyle w:val="pj"/>
        <w:rPr>
          <w:lang w:val="en-US"/>
        </w:rPr>
      </w:pPr>
      <w:r>
        <w:rPr>
          <w:rStyle w:val="s0"/>
          <w:lang w:val="en"/>
        </w:rPr>
        <w:t>3) any member of the Committee.</w:t>
      </w:r>
    </w:p>
    <w:p w14:paraId="78EB859F" w14:textId="77777777" w:rsidR="00186048" w:rsidRPr="00F93A2A" w:rsidRDefault="00000000">
      <w:pPr>
        <w:pStyle w:val="pj"/>
        <w:rPr>
          <w:lang w:val="en-US"/>
        </w:rPr>
      </w:pPr>
      <w:r>
        <w:rPr>
          <w:rStyle w:val="s0"/>
          <w:lang w:val="en"/>
        </w:rPr>
        <w:t>If the Chairman of the Committee refuses to convene meetings, the initiator has the right to apply with the specified request to the Board of Directors of the Company.</w:t>
      </w:r>
    </w:p>
    <w:p w14:paraId="7E72294E" w14:textId="77777777" w:rsidR="00186048" w:rsidRPr="00F93A2A" w:rsidRDefault="00000000">
      <w:pPr>
        <w:pStyle w:val="pj"/>
        <w:rPr>
          <w:lang w:val="en-US"/>
        </w:rPr>
      </w:pPr>
      <w:r>
        <w:rPr>
          <w:rStyle w:val="s0"/>
          <w:lang w:val="en"/>
        </w:rPr>
        <w:t>25. Meetings of the Committee are held in person or in absentia, while the number of meetings with absentee voting should be minimized.</w:t>
      </w:r>
    </w:p>
    <w:p w14:paraId="7CA7A1F9" w14:textId="77777777" w:rsidR="00186048" w:rsidRPr="00F93A2A" w:rsidRDefault="00000000">
      <w:pPr>
        <w:pStyle w:val="pj"/>
        <w:rPr>
          <w:lang w:val="en-US"/>
        </w:rPr>
      </w:pPr>
      <w:r>
        <w:rPr>
          <w:rStyle w:val="s0"/>
          <w:lang w:val="en"/>
        </w:rPr>
        <w:t>26. Notification of the convocation of Committee meetings shall be sent by the Secretary of the Committee to the members of the Committee no later than 3 (three) business days prior to the date of the relevant meeting.</w:t>
      </w:r>
    </w:p>
    <w:p w14:paraId="45FDCB69" w14:textId="77777777" w:rsidR="00186048" w:rsidRPr="00F93A2A" w:rsidRDefault="00000000">
      <w:pPr>
        <w:pStyle w:val="pj"/>
        <w:rPr>
          <w:lang w:val="en-US"/>
        </w:rPr>
      </w:pPr>
      <w:r>
        <w:rPr>
          <w:rStyle w:val="s0"/>
          <w:lang w:val="en"/>
        </w:rPr>
        <w:t>The notification must contain:</w:t>
      </w:r>
    </w:p>
    <w:p w14:paraId="34716206" w14:textId="77777777" w:rsidR="00186048" w:rsidRPr="00F93A2A" w:rsidRDefault="00000000">
      <w:pPr>
        <w:pStyle w:val="pj"/>
        <w:rPr>
          <w:lang w:val="en-US"/>
        </w:rPr>
      </w:pPr>
      <w:r>
        <w:rPr>
          <w:rStyle w:val="s0"/>
          <w:lang w:val="en"/>
        </w:rPr>
        <w:t>1) place, time and date of the meeting;</w:t>
      </w:r>
    </w:p>
    <w:p w14:paraId="7CCA42B6" w14:textId="77777777" w:rsidR="00186048" w:rsidRPr="00F93A2A" w:rsidRDefault="00000000">
      <w:pPr>
        <w:pStyle w:val="pj"/>
        <w:rPr>
          <w:lang w:val="en-US"/>
        </w:rPr>
      </w:pPr>
      <w:r>
        <w:rPr>
          <w:rStyle w:val="s0"/>
          <w:lang w:val="en"/>
        </w:rPr>
        <w:t>2) the form of the meeting (in person or in absentia).</w:t>
      </w:r>
    </w:p>
    <w:p w14:paraId="766E4BB5" w14:textId="77777777" w:rsidR="00186048" w:rsidRPr="00F93A2A" w:rsidRDefault="00000000">
      <w:pPr>
        <w:pStyle w:val="pj"/>
        <w:rPr>
          <w:lang w:val="en-US"/>
        </w:rPr>
      </w:pPr>
      <w:r>
        <w:rPr>
          <w:rStyle w:val="s0"/>
          <w:lang w:val="en"/>
        </w:rPr>
        <w:t>The notification must be accompanied by:</w:t>
      </w:r>
    </w:p>
    <w:p w14:paraId="005B47E2" w14:textId="77777777" w:rsidR="00186048" w:rsidRPr="00F93A2A" w:rsidRDefault="00000000">
      <w:pPr>
        <w:pStyle w:val="pj"/>
        <w:rPr>
          <w:lang w:val="en-US"/>
        </w:rPr>
      </w:pPr>
      <w:r>
        <w:rPr>
          <w:rStyle w:val="s0"/>
          <w:lang w:val="en"/>
        </w:rPr>
        <w:t>agenda of the Committee meeting;</w:t>
      </w:r>
    </w:p>
    <w:p w14:paraId="48E15695" w14:textId="77777777" w:rsidR="00186048" w:rsidRPr="00F93A2A" w:rsidRDefault="00000000">
      <w:pPr>
        <w:pStyle w:val="pj"/>
        <w:rPr>
          <w:lang w:val="en-US"/>
        </w:rPr>
      </w:pPr>
      <w:r>
        <w:rPr>
          <w:rStyle w:val="s0"/>
          <w:lang w:val="en"/>
        </w:rPr>
        <w:t>explanatory notes addressed to the Committee members for each agenda item under consideration, signed by the Chairman or a member of the Management Board of the Company, or by the person initiating the inclusion of the issue in the agenda of meetings on paper or in electronic form, using an electronic digital signature;</w:t>
      </w:r>
    </w:p>
    <w:p w14:paraId="07C375CA" w14:textId="77777777" w:rsidR="00186048" w:rsidRPr="00F93A2A" w:rsidRDefault="00000000">
      <w:pPr>
        <w:pStyle w:val="pj"/>
        <w:rPr>
          <w:lang w:val="en-US"/>
        </w:rPr>
      </w:pPr>
      <w:r>
        <w:rPr>
          <w:rStyle w:val="s0"/>
          <w:lang w:val="en"/>
        </w:rPr>
        <w:t>the draft decision of the Committee on each item on the agenda, signed by the Chairman or a member of the Management Board of the Company, or by the person initiating the inclusion of the issue in the agenda of the meeting on paper or in electronic form, using an electronic digital signature;</w:t>
      </w:r>
    </w:p>
    <w:p w14:paraId="708A7835" w14:textId="77777777" w:rsidR="00186048" w:rsidRPr="00F93A2A" w:rsidRDefault="00000000">
      <w:pPr>
        <w:pStyle w:val="pj"/>
        <w:rPr>
          <w:lang w:val="en-US"/>
        </w:rPr>
      </w:pPr>
      <w:r>
        <w:rPr>
          <w:rStyle w:val="s0"/>
          <w:lang w:val="en"/>
        </w:rPr>
        <w:t>draft documents to be considered at the Committee meeting, signed by the Chairman or a member of the Management Board, or by the person initiating the submission of the document to the Committee in hard copy or in electronic form, using an electronic digital signature;</w:t>
      </w:r>
    </w:p>
    <w:p w14:paraId="0B328171" w14:textId="77777777" w:rsidR="00186048" w:rsidRPr="00F93A2A" w:rsidRDefault="00000000">
      <w:pPr>
        <w:pStyle w:val="pj"/>
        <w:rPr>
          <w:lang w:val="en-US"/>
        </w:rPr>
      </w:pPr>
      <w:r>
        <w:rPr>
          <w:rStyle w:val="s0"/>
          <w:lang w:val="en"/>
        </w:rPr>
        <w:t>extracts from the minutes of the Company's Board meetings (if necessary);</w:t>
      </w:r>
    </w:p>
    <w:p w14:paraId="2B9C8D04" w14:textId="77777777" w:rsidR="00186048" w:rsidRPr="00F93A2A" w:rsidRDefault="00000000">
      <w:pPr>
        <w:pStyle w:val="pj"/>
        <w:rPr>
          <w:lang w:val="en-US"/>
        </w:rPr>
      </w:pPr>
      <w:r>
        <w:rPr>
          <w:rStyle w:val="s0"/>
          <w:lang w:val="en"/>
        </w:rPr>
        <w:t>the Committee's absentee voting bulletin (in case of an absentee meeting);</w:t>
      </w:r>
    </w:p>
    <w:p w14:paraId="2FDA9870" w14:textId="77777777" w:rsidR="00186048" w:rsidRPr="00F93A2A" w:rsidRDefault="00000000">
      <w:pPr>
        <w:pStyle w:val="pj"/>
        <w:rPr>
          <w:lang w:val="en-US"/>
        </w:rPr>
      </w:pPr>
      <w:r>
        <w:rPr>
          <w:rStyle w:val="s0"/>
          <w:lang w:val="en"/>
        </w:rPr>
        <w:t>other additional documents, if available (presentations, copies of decisions of government agencies and/or other legal entities, reference materials justifying the inclusion of these issues on the agenda).</w:t>
      </w:r>
    </w:p>
    <w:p w14:paraId="7016CD30" w14:textId="77777777" w:rsidR="00186048" w:rsidRPr="00F93A2A" w:rsidRDefault="00000000">
      <w:pPr>
        <w:pStyle w:val="pj"/>
        <w:rPr>
          <w:lang w:val="en-US"/>
        </w:rPr>
      </w:pPr>
      <w:r>
        <w:rPr>
          <w:rStyle w:val="s0"/>
          <w:lang w:val="en"/>
        </w:rPr>
        <w:t>27. The Chairman of the Committee, the members of the Committee and the Secretary of the Committee shall participate in the meetings of the Committee. The following persons may attend the meetings of the Committee by invitation (including, but not limited to):</w:t>
      </w:r>
    </w:p>
    <w:p w14:paraId="35CA95BC" w14:textId="77777777" w:rsidR="00186048" w:rsidRPr="00F93A2A" w:rsidRDefault="00000000">
      <w:pPr>
        <w:pStyle w:val="pj"/>
        <w:rPr>
          <w:lang w:val="en-US"/>
        </w:rPr>
      </w:pPr>
      <w:r>
        <w:rPr>
          <w:rStyle w:val="s0"/>
          <w:lang w:val="en"/>
        </w:rPr>
        <w:t>1) employees of the Company;</w:t>
      </w:r>
    </w:p>
    <w:p w14:paraId="37DF2B55" w14:textId="77777777" w:rsidR="00186048" w:rsidRPr="00F93A2A" w:rsidRDefault="00000000">
      <w:pPr>
        <w:pStyle w:val="pj"/>
        <w:rPr>
          <w:lang w:val="en-US"/>
        </w:rPr>
      </w:pPr>
      <w:r>
        <w:rPr>
          <w:rStyle w:val="s0"/>
          <w:lang w:val="en"/>
        </w:rPr>
        <w:lastRenderedPageBreak/>
        <w:t>2) consultants (experts) engaged in accordance with the established procedure.</w:t>
      </w:r>
    </w:p>
    <w:p w14:paraId="078E3426" w14:textId="77777777" w:rsidR="00186048" w:rsidRPr="00F93A2A" w:rsidRDefault="00000000">
      <w:pPr>
        <w:pStyle w:val="pj"/>
        <w:rPr>
          <w:lang w:val="en-US"/>
        </w:rPr>
      </w:pPr>
      <w:r>
        <w:rPr>
          <w:rStyle w:val="s0"/>
          <w:lang w:val="en"/>
        </w:rPr>
        <w:t>28. If necessary, the Committee may hold separate meetings with the Company's management, its external and internal auditors.</w:t>
      </w:r>
    </w:p>
    <w:p w14:paraId="7573483A" w14:textId="77777777" w:rsidR="00186048" w:rsidRPr="00F93A2A" w:rsidRDefault="00000000">
      <w:pPr>
        <w:pStyle w:val="pj"/>
        <w:rPr>
          <w:lang w:val="en-US"/>
        </w:rPr>
      </w:pPr>
      <w:r>
        <w:rPr>
          <w:rStyle w:val="s0"/>
          <w:lang w:val="en"/>
        </w:rPr>
        <w:t>29. The Chairman chairs the meetings of the Committee. In the event of his absence from the meeting, the members of the Committee shall elect the chairman of the meeting from among the members present by a simple majority vote.</w:t>
      </w:r>
    </w:p>
    <w:p w14:paraId="62A6E2A3" w14:textId="77777777" w:rsidR="00186048" w:rsidRPr="00F93A2A" w:rsidRDefault="00000000">
      <w:pPr>
        <w:pStyle w:val="pj"/>
        <w:rPr>
          <w:lang w:val="en-US"/>
        </w:rPr>
      </w:pPr>
      <w:r>
        <w:rPr>
          <w:rStyle w:val="s0"/>
          <w:lang w:val="en"/>
        </w:rPr>
        <w:t>30. A meeting of the Committee is valid if at least half of the members of the Committee participate in it. In order to create favorable conditions and reduce the cost of holding Committee meetings, committee members may participate in Committee meetings via videoconference (interactive audio-visual communication), conference calls (simultaneous "telephone meeting" between Committee members), as well as through the use of other means of communication. This participation is equivalent to full-time participation.</w:t>
      </w:r>
    </w:p>
    <w:p w14:paraId="375173F0" w14:textId="77777777" w:rsidR="00186048" w:rsidRPr="00F93A2A" w:rsidRDefault="00000000">
      <w:pPr>
        <w:pStyle w:val="pj"/>
        <w:rPr>
          <w:lang w:val="en-US"/>
        </w:rPr>
      </w:pPr>
      <w:r>
        <w:rPr>
          <w:rStyle w:val="s0"/>
          <w:lang w:val="en"/>
        </w:rPr>
        <w:t>31. Decisions of the Committee are taken by a simple majority of votes of the total number of all Committee members. Each member of the Committee has one vote in resolving issues. The transfer of voting rights by a member of the Committee to other persons, including other members of the Committee, is not allowed. If the votes of the Committee members are equal, the chairman's vote at the meeting is decisive.</w:t>
      </w:r>
    </w:p>
    <w:p w14:paraId="4AD9872B" w14:textId="77777777" w:rsidR="00186048" w:rsidRPr="00F93A2A" w:rsidRDefault="00000000">
      <w:pPr>
        <w:pStyle w:val="pj"/>
        <w:rPr>
          <w:lang w:val="en-US"/>
        </w:rPr>
      </w:pPr>
      <w:r>
        <w:rPr>
          <w:rStyle w:val="s0"/>
          <w:lang w:val="en"/>
        </w:rPr>
        <w:t>32. A protocol is drawn up based on the results of each in-person meeting of the Committee, and a decision is drawn up based on the results of each absentee meeting of the Committee. The protocol (decision) is drawn up on paper or in electronic form, using an electronic digital signature and signed no later than 5 (five) business days after the meeting. The minutes are signed on paper or in electronic form, using an electronic digital signature, by the Chairman of the Committee or the person performing his functions, who is responsible for the correctness of the contents of the minutes, by the members of the Committee and the Secretary of the Committee. The decision of the Committee's absentee meetings is signed on paper or in electronic form using an electronic digital signature by the Chairman of the Committee and the Secretary of the Committee. When holding absentee meetings, absentee voting ballots are used, which are drawn up in accordance with the requirements of paragraph 40 of these Regulations.</w:t>
      </w:r>
    </w:p>
    <w:p w14:paraId="16235351" w14:textId="77777777" w:rsidR="00186048" w:rsidRPr="00F93A2A" w:rsidRDefault="00000000">
      <w:pPr>
        <w:pStyle w:val="pj"/>
        <w:rPr>
          <w:lang w:val="en-US"/>
        </w:rPr>
      </w:pPr>
      <w:r>
        <w:rPr>
          <w:rStyle w:val="s0"/>
          <w:lang w:val="en"/>
        </w:rPr>
        <w:t>33. The minutes (decision) of the meeting shall specify:</w:t>
      </w:r>
    </w:p>
    <w:p w14:paraId="644003F8" w14:textId="77777777" w:rsidR="00186048" w:rsidRPr="00F93A2A" w:rsidRDefault="00000000">
      <w:pPr>
        <w:pStyle w:val="pj"/>
        <w:rPr>
          <w:lang w:val="en-US"/>
        </w:rPr>
      </w:pPr>
      <w:r>
        <w:rPr>
          <w:rStyle w:val="s0"/>
          <w:lang w:val="en"/>
        </w:rPr>
        <w:t>1) date, place and time, form of the Committee meeting;</w:t>
      </w:r>
    </w:p>
    <w:p w14:paraId="06E52E1E" w14:textId="77777777" w:rsidR="00186048" w:rsidRPr="00F93A2A" w:rsidRDefault="00000000">
      <w:pPr>
        <w:pStyle w:val="pj"/>
        <w:rPr>
          <w:lang w:val="en-US"/>
        </w:rPr>
      </w:pPr>
      <w:r>
        <w:rPr>
          <w:rStyle w:val="s0"/>
          <w:lang w:val="en"/>
        </w:rPr>
        <w:t>2) the list of Committee members who participated in the meeting (in case of absentee voting), as well as the list of other persons present at the Committee meeting (in case of in-person meeting);</w:t>
      </w:r>
    </w:p>
    <w:p w14:paraId="2126F364" w14:textId="77777777" w:rsidR="00186048" w:rsidRPr="00F93A2A" w:rsidRDefault="00000000">
      <w:pPr>
        <w:pStyle w:val="pj"/>
        <w:rPr>
          <w:lang w:val="en-US"/>
        </w:rPr>
      </w:pPr>
      <w:r>
        <w:rPr>
          <w:rStyle w:val="s0"/>
          <w:lang w:val="en"/>
        </w:rPr>
        <w:t>3) the agenda of the Committee meeting;</w:t>
      </w:r>
    </w:p>
    <w:p w14:paraId="6E540989" w14:textId="77777777" w:rsidR="00186048" w:rsidRPr="00F93A2A" w:rsidRDefault="00000000">
      <w:pPr>
        <w:pStyle w:val="pj"/>
        <w:rPr>
          <w:lang w:val="en-US"/>
        </w:rPr>
      </w:pPr>
      <w:r>
        <w:rPr>
          <w:rStyle w:val="s0"/>
          <w:lang w:val="en"/>
        </w:rPr>
        <w:t>4) key proposals of the Committee members on the issues on the agenda;</w:t>
      </w:r>
    </w:p>
    <w:p w14:paraId="28FEAE2E" w14:textId="77777777" w:rsidR="00186048" w:rsidRPr="00F93A2A" w:rsidRDefault="00000000">
      <w:pPr>
        <w:pStyle w:val="pj"/>
        <w:rPr>
          <w:lang w:val="en-US"/>
        </w:rPr>
      </w:pPr>
      <w:r>
        <w:rPr>
          <w:rStyle w:val="s0"/>
          <w:lang w:val="en"/>
        </w:rPr>
        <w:t>5) the issues put to the vote, and the results of voting on them, as well as all decisions taken.</w:t>
      </w:r>
    </w:p>
    <w:p w14:paraId="4D6CD348" w14:textId="5D674AA4" w:rsidR="00186048" w:rsidRPr="00F93A2A" w:rsidRDefault="00000000">
      <w:pPr>
        <w:pStyle w:val="pji"/>
        <w:rPr>
          <w:lang w:val="en-US"/>
        </w:rPr>
      </w:pPr>
      <w:r>
        <w:rPr>
          <w:rStyle w:val="s3"/>
          <w:lang w:val="en"/>
        </w:rPr>
        <w:t xml:space="preserve">The Regulation was supplemented by paragraph 33-1 in accordance with the decision of the Board of Directors of </w:t>
      </w:r>
      <w:r w:rsidR="00F93A2A">
        <w:rPr>
          <w:rStyle w:val="s3"/>
          <w:lang w:val="en"/>
        </w:rPr>
        <w:t>Damu Entrepreneurship Development Fund JSC</w:t>
      </w:r>
      <w:r>
        <w:rPr>
          <w:rStyle w:val="s3"/>
          <w:lang w:val="en"/>
        </w:rPr>
        <w:t xml:space="preserve">, </w:t>
      </w:r>
      <w:hyperlink r:id="rId23" w:anchor="sub_id=23301" w:history="1">
        <w:r w:rsidR="00186048">
          <w:rPr>
            <w:rStyle w:val="a4"/>
            <w:i/>
            <w:iCs/>
            <w:lang w:val="en"/>
          </w:rPr>
          <w:t>Minutes</w:t>
        </w:r>
      </w:hyperlink>
      <w:r>
        <w:rPr>
          <w:rStyle w:val="s3"/>
          <w:lang w:val="en"/>
        </w:rPr>
        <w:t xml:space="preserve"> of the meeting dated </w:t>
      </w:r>
      <w:r w:rsidR="00F93A2A">
        <w:rPr>
          <w:rStyle w:val="s3"/>
          <w:lang w:val="en"/>
        </w:rPr>
        <w:t>August 27, 2026 No.</w:t>
      </w:r>
      <w:r>
        <w:rPr>
          <w:rStyle w:val="s3"/>
          <w:lang w:val="en"/>
        </w:rPr>
        <w:t xml:space="preserve"> 07/2026</w:t>
      </w:r>
    </w:p>
    <w:p w14:paraId="62F25050" w14:textId="77777777" w:rsidR="00186048" w:rsidRPr="00F93A2A" w:rsidRDefault="00000000">
      <w:pPr>
        <w:pStyle w:val="pj"/>
        <w:rPr>
          <w:lang w:val="en-US"/>
        </w:rPr>
      </w:pPr>
      <w:r>
        <w:rPr>
          <w:rStyle w:val="s0"/>
          <w:lang w:val="en"/>
        </w:rPr>
        <w:t>33-1. The minutes (decision) of the meeting are sent to all members of the Committee within three working days.</w:t>
      </w:r>
    </w:p>
    <w:p w14:paraId="05000121" w14:textId="77777777" w:rsidR="00186048" w:rsidRPr="00F93A2A" w:rsidRDefault="00000000">
      <w:pPr>
        <w:pStyle w:val="pj"/>
        <w:rPr>
          <w:lang w:val="en-US"/>
        </w:rPr>
      </w:pPr>
      <w:r w:rsidRPr="00F93A2A">
        <w:rPr>
          <w:rStyle w:val="s0"/>
          <w:lang w:val="en-US"/>
        </w:rPr>
        <w:t> </w:t>
      </w:r>
    </w:p>
    <w:p w14:paraId="6C381053" w14:textId="77777777" w:rsidR="00186048" w:rsidRPr="00F93A2A" w:rsidRDefault="00000000">
      <w:pPr>
        <w:pStyle w:val="pj"/>
        <w:rPr>
          <w:lang w:val="en-US"/>
        </w:rPr>
      </w:pPr>
      <w:r w:rsidRPr="00F93A2A">
        <w:rPr>
          <w:rStyle w:val="s0"/>
          <w:lang w:val="en-US"/>
        </w:rPr>
        <w:t> </w:t>
      </w:r>
    </w:p>
    <w:p w14:paraId="3DD728FA" w14:textId="77777777" w:rsidR="00186048" w:rsidRPr="00F93A2A" w:rsidRDefault="00000000">
      <w:pPr>
        <w:pStyle w:val="pc"/>
        <w:rPr>
          <w:lang w:val="en-US"/>
        </w:rPr>
      </w:pPr>
      <w:r>
        <w:rPr>
          <w:rStyle w:val="s1"/>
          <w:lang w:val="en"/>
        </w:rPr>
        <w:t>Chapter 8.  Reporting on the Committee's activities</w:t>
      </w:r>
    </w:p>
    <w:p w14:paraId="024BDD29" w14:textId="77777777" w:rsidR="00186048" w:rsidRPr="00F93A2A" w:rsidRDefault="00000000">
      <w:pPr>
        <w:pStyle w:val="pc"/>
        <w:rPr>
          <w:lang w:val="en-US"/>
        </w:rPr>
      </w:pPr>
      <w:r w:rsidRPr="00F93A2A">
        <w:rPr>
          <w:rStyle w:val="s1"/>
          <w:lang w:val="en-US"/>
        </w:rPr>
        <w:t> </w:t>
      </w:r>
    </w:p>
    <w:p w14:paraId="3370154F" w14:textId="77777777" w:rsidR="00186048" w:rsidRPr="00F93A2A" w:rsidRDefault="00000000">
      <w:pPr>
        <w:pStyle w:val="pj"/>
        <w:rPr>
          <w:lang w:val="en-US"/>
        </w:rPr>
      </w:pPr>
      <w:r>
        <w:rPr>
          <w:rStyle w:val="s0"/>
          <w:lang w:val="en"/>
        </w:rPr>
        <w:t>34. The Committee regularly, but at least once a year, reports to the Board of Directors on its activities.</w:t>
      </w:r>
    </w:p>
    <w:p w14:paraId="6DEE4001" w14:textId="77777777" w:rsidR="00186048" w:rsidRPr="00F93A2A" w:rsidRDefault="00000000">
      <w:pPr>
        <w:pStyle w:val="pj"/>
        <w:rPr>
          <w:lang w:val="en-US"/>
        </w:rPr>
      </w:pPr>
      <w:r>
        <w:rPr>
          <w:rStyle w:val="s0"/>
          <w:lang w:val="en"/>
        </w:rPr>
        <w:lastRenderedPageBreak/>
        <w:t>35. The Chairman of the Committee organizes the preparation of information on the results of the Committee's work for inclusion in the report of the Board of Directors and the Annual Report of the Company.</w:t>
      </w:r>
    </w:p>
    <w:p w14:paraId="681A6211" w14:textId="77777777" w:rsidR="00186048" w:rsidRPr="00F93A2A" w:rsidRDefault="00000000">
      <w:pPr>
        <w:pStyle w:val="pj"/>
        <w:rPr>
          <w:lang w:val="en-US"/>
        </w:rPr>
      </w:pPr>
      <w:r w:rsidRPr="00F93A2A">
        <w:rPr>
          <w:rStyle w:val="s0"/>
          <w:lang w:val="en-US"/>
        </w:rPr>
        <w:t> </w:t>
      </w:r>
    </w:p>
    <w:p w14:paraId="5731222E" w14:textId="77777777" w:rsidR="00186048" w:rsidRPr="00F93A2A" w:rsidRDefault="00000000">
      <w:pPr>
        <w:pStyle w:val="pj"/>
        <w:rPr>
          <w:lang w:val="en-US"/>
        </w:rPr>
      </w:pPr>
      <w:r w:rsidRPr="00F93A2A">
        <w:rPr>
          <w:rStyle w:val="s0"/>
          <w:lang w:val="en-US"/>
        </w:rPr>
        <w:t> </w:t>
      </w:r>
    </w:p>
    <w:p w14:paraId="12F93028" w14:textId="77777777" w:rsidR="00186048" w:rsidRPr="00F93A2A" w:rsidRDefault="00000000">
      <w:pPr>
        <w:pStyle w:val="pc"/>
        <w:rPr>
          <w:lang w:val="en-US"/>
        </w:rPr>
      </w:pPr>
      <w:r>
        <w:rPr>
          <w:rStyle w:val="s1"/>
          <w:lang w:val="en"/>
        </w:rPr>
        <w:t>Chapter 9.  Responsibility of Committee members</w:t>
      </w:r>
    </w:p>
    <w:p w14:paraId="7CB92227" w14:textId="77777777" w:rsidR="00186048" w:rsidRPr="00F93A2A" w:rsidRDefault="00000000">
      <w:pPr>
        <w:pStyle w:val="pc"/>
        <w:rPr>
          <w:lang w:val="en-US"/>
        </w:rPr>
      </w:pPr>
      <w:r w:rsidRPr="00F93A2A">
        <w:rPr>
          <w:rStyle w:val="s1"/>
          <w:lang w:val="en-US"/>
        </w:rPr>
        <w:t> </w:t>
      </w:r>
    </w:p>
    <w:p w14:paraId="65603823" w14:textId="77777777" w:rsidR="00186048" w:rsidRPr="00F93A2A" w:rsidRDefault="00000000">
      <w:pPr>
        <w:pStyle w:val="pj"/>
        <w:rPr>
          <w:lang w:val="en-US"/>
        </w:rPr>
      </w:pPr>
      <w:r>
        <w:rPr>
          <w:rStyle w:val="s0"/>
          <w:lang w:val="en"/>
        </w:rPr>
        <w:t>36. Members of the Committee are liable to the Company and the Sole Shareholder of the Company for damage caused by his actions (inaction), in accordance with the legislation of the Republic of Kazakhstan, including for losses incurred as a result of providing misleading or knowingly false information.</w:t>
      </w:r>
    </w:p>
    <w:p w14:paraId="37568E3A" w14:textId="77777777" w:rsidR="00186048" w:rsidRPr="00F93A2A" w:rsidRDefault="00000000">
      <w:pPr>
        <w:pStyle w:val="pj"/>
        <w:rPr>
          <w:lang w:val="en-US"/>
        </w:rPr>
      </w:pPr>
      <w:r>
        <w:rPr>
          <w:rStyle w:val="s0"/>
          <w:lang w:val="en"/>
        </w:rPr>
        <w:t>37. The limitation period for non-disclosure of internal (official) information of the Company by former members of the Committee after the termination of their activities on the Board of Directors is 5 (five) years.</w:t>
      </w:r>
    </w:p>
    <w:p w14:paraId="0E9B160C" w14:textId="77777777" w:rsidR="00186048" w:rsidRPr="00F93A2A" w:rsidRDefault="00000000">
      <w:pPr>
        <w:pStyle w:val="pj"/>
        <w:rPr>
          <w:lang w:val="en-US"/>
        </w:rPr>
      </w:pPr>
      <w:r w:rsidRPr="00F93A2A">
        <w:rPr>
          <w:rStyle w:val="s0"/>
          <w:lang w:val="en-US"/>
        </w:rPr>
        <w:t> </w:t>
      </w:r>
    </w:p>
    <w:p w14:paraId="6EA98F11" w14:textId="77777777" w:rsidR="00186048" w:rsidRPr="00F93A2A" w:rsidRDefault="00000000">
      <w:pPr>
        <w:pStyle w:val="pj"/>
        <w:rPr>
          <w:lang w:val="en-US"/>
        </w:rPr>
      </w:pPr>
      <w:r w:rsidRPr="00F93A2A">
        <w:rPr>
          <w:rStyle w:val="s0"/>
          <w:lang w:val="en-US"/>
        </w:rPr>
        <w:t> </w:t>
      </w:r>
    </w:p>
    <w:p w14:paraId="79E26EAA" w14:textId="77777777" w:rsidR="00186048" w:rsidRPr="00F93A2A" w:rsidRDefault="00000000">
      <w:pPr>
        <w:pStyle w:val="pc"/>
        <w:rPr>
          <w:lang w:val="en-US"/>
        </w:rPr>
      </w:pPr>
      <w:r>
        <w:rPr>
          <w:rStyle w:val="s1"/>
          <w:lang w:val="en"/>
        </w:rPr>
        <w:t>Chapter 10.  Final provisions</w:t>
      </w:r>
    </w:p>
    <w:p w14:paraId="7EBC7ABF" w14:textId="77777777" w:rsidR="00186048" w:rsidRPr="00F93A2A" w:rsidRDefault="00000000">
      <w:pPr>
        <w:pStyle w:val="pc"/>
        <w:rPr>
          <w:lang w:val="en-US"/>
        </w:rPr>
      </w:pPr>
      <w:r w:rsidRPr="00F93A2A">
        <w:rPr>
          <w:rStyle w:val="s1"/>
          <w:lang w:val="en-US"/>
        </w:rPr>
        <w:t> </w:t>
      </w:r>
    </w:p>
    <w:p w14:paraId="1FBDEF7E" w14:textId="77777777" w:rsidR="00186048" w:rsidRPr="00F93A2A" w:rsidRDefault="00000000">
      <w:pPr>
        <w:pStyle w:val="pj"/>
        <w:rPr>
          <w:lang w:val="en-US"/>
        </w:rPr>
      </w:pPr>
      <w:r>
        <w:rPr>
          <w:rStyle w:val="s0"/>
          <w:lang w:val="en"/>
        </w:rPr>
        <w:t>38. In case of amendments and/or additions to the legislation of the Republic of Kazakhstan, the Articles of Association of the Company, these Regulations apply to the extent that they do not contradict such amendments and additions.</w:t>
      </w:r>
    </w:p>
    <w:p w14:paraId="54998339" w14:textId="77777777" w:rsidR="00186048" w:rsidRPr="00F93A2A" w:rsidRDefault="00000000">
      <w:pPr>
        <w:pStyle w:val="pj"/>
        <w:rPr>
          <w:lang w:val="en-US"/>
        </w:rPr>
      </w:pPr>
      <w:r>
        <w:rPr>
          <w:rStyle w:val="s0"/>
          <w:lang w:val="en"/>
        </w:rPr>
        <w:t>39. Amendments and/or additions to these Regulations are made in a manner similar to the approval of the Regulations.</w:t>
      </w:r>
    </w:p>
    <w:p w14:paraId="204C025E" w14:textId="77777777" w:rsidR="00186048" w:rsidRPr="00F93A2A" w:rsidRDefault="00000000">
      <w:pPr>
        <w:pStyle w:val="pj"/>
        <w:rPr>
          <w:lang w:val="en-US"/>
        </w:rPr>
      </w:pPr>
      <w:r>
        <w:rPr>
          <w:rStyle w:val="s0"/>
          <w:lang w:val="en"/>
        </w:rPr>
        <w:t>40. The requirements for the content of the explanatory note, draft resolution, minutes, bulletins and other additional documents for the meeting of the Committees are similar to the requirements for the content of materials submitted to the meeting of the Board of Directors.</w:t>
      </w:r>
    </w:p>
    <w:p w14:paraId="1F038FC4" w14:textId="77777777" w:rsidR="00186048" w:rsidRPr="00F93A2A" w:rsidRDefault="00000000">
      <w:pPr>
        <w:pStyle w:val="pj"/>
        <w:rPr>
          <w:lang w:val="en-US"/>
        </w:rPr>
      </w:pPr>
      <w:r w:rsidRPr="00F93A2A">
        <w:rPr>
          <w:rStyle w:val="s0"/>
          <w:lang w:val="en-US"/>
        </w:rPr>
        <w:t> </w:t>
      </w:r>
    </w:p>
    <w:p w14:paraId="66AF0DD8" w14:textId="77777777" w:rsidR="00186048" w:rsidRPr="00F93A2A" w:rsidRDefault="00000000">
      <w:pPr>
        <w:pStyle w:val="pj"/>
        <w:rPr>
          <w:lang w:val="en-US"/>
        </w:rPr>
      </w:pPr>
      <w:r w:rsidRPr="00F93A2A">
        <w:rPr>
          <w:rStyle w:val="s0"/>
          <w:lang w:val="en-US"/>
        </w:rPr>
        <w:t> </w:t>
      </w:r>
    </w:p>
    <w:sectPr w:rsidR="00186048" w:rsidRPr="00F93A2A">
      <w:headerReference w:type="even" r:id="rId24"/>
      <w:headerReference w:type="default" r:id="rId25"/>
      <w:footerReference w:type="even" r:id="rId26"/>
      <w:footerReference w:type="default" r:id="rId27"/>
      <w:headerReference w:type="first" r:id="rId28"/>
      <w:footerReference w:type="first" r:id="rId2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9C4465" w14:textId="77777777" w:rsidR="00E07972" w:rsidRDefault="00E07972">
      <w:r>
        <w:separator/>
      </w:r>
    </w:p>
  </w:endnote>
  <w:endnote w:type="continuationSeparator" w:id="0">
    <w:p w14:paraId="36ECAAD7" w14:textId="77777777" w:rsidR="00E07972" w:rsidRDefault="00E07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EE598F" w14:textId="77777777" w:rsidR="00A764FE" w:rsidRDefault="00A764F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DDE89A" w14:textId="77777777" w:rsidR="00A764FE" w:rsidRDefault="00A764FE">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F354E4" w14:textId="77777777" w:rsidR="00A764FE" w:rsidRDefault="00A764F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58A864" w14:textId="77777777" w:rsidR="00E07972" w:rsidRDefault="00E07972">
      <w:r>
        <w:separator/>
      </w:r>
    </w:p>
  </w:footnote>
  <w:footnote w:type="continuationSeparator" w:id="0">
    <w:p w14:paraId="4007D8BD" w14:textId="77777777" w:rsidR="00E07972" w:rsidRDefault="00E07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FDAEE0" w14:textId="77777777" w:rsidR="00A764FE" w:rsidRDefault="00A764F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BFEBF3" w14:textId="77777777" w:rsidR="00A764FE" w:rsidRPr="00F93A2A" w:rsidRDefault="00000000" w:rsidP="00A764FE">
    <w:pPr>
      <w:pStyle w:val="a6"/>
      <w:spacing w:after="100"/>
      <w:jc w:val="right"/>
      <w:rPr>
        <w:rFonts w:ascii="Arial" w:hAnsi="Arial" w:cs="Arial"/>
        <w:color w:val="808080"/>
        <w:sz w:val="20"/>
        <w:lang w:val="en-US"/>
      </w:rPr>
    </w:pPr>
    <w:r w:rsidRPr="00A764FE">
      <w:rPr>
        <w:rFonts w:ascii="Arial" w:hAnsi="Arial" w:cs="Arial"/>
        <w:color w:val="808080"/>
        <w:sz w:val="20"/>
        <w:lang w:val="en"/>
      </w:rPr>
      <w:t>Source: "PARAGRAPH" Information System</w:t>
    </w:r>
  </w:p>
  <w:p w14:paraId="29CBA285" w14:textId="7C46D45C" w:rsidR="00A764FE" w:rsidRPr="00F93A2A" w:rsidRDefault="00000000" w:rsidP="00A764FE">
    <w:pPr>
      <w:pStyle w:val="a6"/>
      <w:spacing w:after="100"/>
      <w:jc w:val="right"/>
      <w:rPr>
        <w:rFonts w:ascii="Arial" w:hAnsi="Arial" w:cs="Arial"/>
        <w:color w:val="808080"/>
        <w:sz w:val="20"/>
        <w:lang w:val="en-US"/>
      </w:rPr>
    </w:pPr>
    <w:r w:rsidRPr="00A764FE">
      <w:rPr>
        <w:rFonts w:ascii="Arial" w:hAnsi="Arial" w:cs="Arial"/>
        <w:color w:val="808080"/>
        <w:sz w:val="20"/>
        <w:lang w:val="en"/>
      </w:rPr>
      <w:t xml:space="preserve">Document: "Regulations on the Strategic Planning, Corporate Development and Risks Committee" (approved by the decision of the Board of Directors of </w:t>
    </w:r>
    <w:r w:rsidR="00F93A2A">
      <w:rPr>
        <w:rFonts w:ascii="Arial" w:hAnsi="Arial" w:cs="Arial"/>
        <w:color w:val="808080"/>
        <w:sz w:val="20"/>
        <w:lang w:val="en"/>
      </w:rPr>
      <w:t>Damu Entrepreneurship Development Fund JSC</w:t>
    </w:r>
    <w:r w:rsidRPr="00A764FE">
      <w:rPr>
        <w:rFonts w:ascii="Arial" w:hAnsi="Arial" w:cs="Arial"/>
        <w:color w:val="808080"/>
        <w:sz w:val="20"/>
        <w:lang w:val="en"/>
      </w:rPr>
      <w:t>, Minutes of the meeting dated December 17, 2025 No. 13/2025) (with amendments and additions dated 08/27/2026)</w:t>
    </w:r>
  </w:p>
  <w:p w14:paraId="0426889C" w14:textId="77777777" w:rsidR="00A764FE" w:rsidRPr="00A764FE" w:rsidRDefault="00000000" w:rsidP="00A764FE">
    <w:pPr>
      <w:pStyle w:val="a6"/>
      <w:spacing w:after="100"/>
      <w:jc w:val="right"/>
      <w:rPr>
        <w:rFonts w:ascii="Arial" w:hAnsi="Arial" w:cs="Arial"/>
        <w:color w:val="808080"/>
        <w:sz w:val="20"/>
      </w:rPr>
    </w:pPr>
    <w:r w:rsidRPr="00A764FE">
      <w:rPr>
        <w:rFonts w:ascii="Arial" w:hAnsi="Arial" w:cs="Arial"/>
        <w:color w:val="808080"/>
        <w:sz w:val="20"/>
        <w:lang w:val="en"/>
      </w:rPr>
      <w:t>Document status: Valid from 17.12.2025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C3D360" w14:textId="77777777" w:rsidR="00A764FE" w:rsidRDefault="00A764FE">
    <w:pPr>
      <w:pStyle w:val="a6"/>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4FE"/>
    <w:rsid w:val="000E4762"/>
    <w:rsid w:val="00144F00"/>
    <w:rsid w:val="00186048"/>
    <w:rsid w:val="00452101"/>
    <w:rsid w:val="00707092"/>
    <w:rsid w:val="00A764FE"/>
    <w:rsid w:val="00E07972"/>
    <w:rsid w:val="00F93A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AD1D494"/>
  <w15:chartTrackingRefBased/>
  <w15:docId w15:val="{0542C0F9-2444-4C25-9875-897CEA75A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eastAsiaTheme="minorEastAsia"/>
    </w:rPr>
  </w:style>
  <w:style w:type="paragraph" w:styleId="1">
    <w:name w:val="heading 1"/>
    <w:basedOn w:val="a"/>
    <w:link w:val="10"/>
    <w:uiPriority w:val="9"/>
    <w:qFormat/>
    <w:pPr>
      <w:keepNext/>
      <w:spacing w:before="360" w:after="80"/>
      <w:outlineLvl w:val="0"/>
    </w:pPr>
    <w:rPr>
      <w:rFonts w:ascii="Arial" w:hAnsi="Arial" w:cs="Arial"/>
      <w:color w:val="0F4761"/>
      <w:kern w:val="36"/>
      <w:sz w:val="40"/>
      <w:szCs w:val="40"/>
    </w:rPr>
  </w:style>
  <w:style w:type="paragraph" w:styleId="2">
    <w:name w:val="heading 2"/>
    <w:basedOn w:val="a"/>
    <w:link w:val="20"/>
    <w:uiPriority w:val="9"/>
    <w:qFormat/>
    <w:pPr>
      <w:keepNext/>
      <w:spacing w:before="160" w:after="80"/>
      <w:outlineLvl w:val="1"/>
    </w:pPr>
    <w:rPr>
      <w:rFonts w:ascii="Arial" w:hAnsi="Arial" w:cs="Arial"/>
      <w:color w:val="0F4761"/>
      <w:sz w:val="32"/>
      <w:szCs w:val="32"/>
    </w:rPr>
  </w:style>
  <w:style w:type="paragraph" w:styleId="3">
    <w:name w:val="heading 3"/>
    <w:basedOn w:val="a"/>
    <w:link w:val="30"/>
    <w:uiPriority w:val="9"/>
    <w:qFormat/>
    <w:pPr>
      <w:keepNext/>
      <w:spacing w:before="160" w:after="80"/>
      <w:outlineLvl w:val="2"/>
    </w:pPr>
    <w:rPr>
      <w:color w:val="0F4761"/>
      <w:sz w:val="28"/>
      <w:szCs w:val="28"/>
    </w:rPr>
  </w:style>
  <w:style w:type="paragraph" w:styleId="4">
    <w:name w:val="heading 4"/>
    <w:basedOn w:val="a"/>
    <w:link w:val="40"/>
    <w:uiPriority w:val="9"/>
    <w:qFormat/>
    <w:pPr>
      <w:keepNext/>
      <w:spacing w:before="80" w:after="40"/>
      <w:outlineLvl w:val="3"/>
    </w:pPr>
    <w:rPr>
      <w:i/>
      <w:iCs/>
      <w:color w:val="0F4761"/>
    </w:rPr>
  </w:style>
  <w:style w:type="paragraph" w:styleId="5">
    <w:name w:val="heading 5"/>
    <w:basedOn w:val="a"/>
    <w:link w:val="50"/>
    <w:uiPriority w:val="9"/>
    <w:qFormat/>
    <w:pPr>
      <w:keepNext/>
      <w:spacing w:before="80" w:after="40"/>
      <w:outlineLvl w:val="4"/>
    </w:pPr>
    <w:rPr>
      <w:color w:val="0F4761"/>
    </w:rPr>
  </w:style>
  <w:style w:type="paragraph" w:styleId="6">
    <w:name w:val="heading 6"/>
    <w:basedOn w:val="a"/>
    <w:link w:val="60"/>
    <w:uiPriority w:val="9"/>
    <w:qFormat/>
    <w:pPr>
      <w:keepNext/>
      <w:spacing w:before="4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color w:val="1F3763" w:themeColor="accent1" w:themeShade="7F"/>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semiHidden/>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uiPriority w:val="9"/>
    <w:semiHidden/>
    <w:rPr>
      <w:rFonts w:asciiTheme="majorHAnsi" w:eastAsiaTheme="majorEastAsia" w:hAnsiTheme="majorHAnsi" w:cstheme="majorBidi"/>
      <w:color w:val="1F3763" w:themeColor="accent1" w:themeShade="7F"/>
    </w:rPr>
  </w:style>
  <w:style w:type="paragraph" w:customStyle="1" w:styleId="msonormal0">
    <w:name w:val="msonormal"/>
    <w:basedOn w:val="a"/>
    <w:rPr>
      <w:color w:val="000000"/>
    </w:rPr>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pPr>
      <w:spacing w:before="100" w:beforeAutospacing="1" w:after="100" w:afterAutospacing="1"/>
    </w:pPr>
  </w:style>
  <w:style w:type="paragraph" w:customStyle="1" w:styleId="msopapdefault">
    <w:name w:val="msopapdefault"/>
    <w:basedOn w:val="a"/>
    <w:pPr>
      <w:spacing w:before="100" w:beforeAutospacing="1" w:after="160" w:line="276" w:lineRule="auto"/>
    </w:p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1">
    <w:name w:val="s1"/>
    <w:basedOn w:val="a0"/>
    <w:rPr>
      <w:rFonts w:ascii="Times New Roman" w:hAnsi="Times New Roman" w:cs="Times New Roman" w:hint="default"/>
      <w:b/>
      <w:bCs/>
      <w:color w:val="000000"/>
    </w:rPr>
  </w:style>
  <w:style w:type="character" w:customStyle="1" w:styleId="s2">
    <w:name w:val="s2"/>
    <w:basedOn w:val="a0"/>
    <w:rPr>
      <w:rFonts w:ascii="Times New Roman" w:hAnsi="Times New Roman" w:cs="Times New Roman" w:hint="default"/>
      <w:color w:val="333399"/>
      <w:u w:val="single"/>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A764FE"/>
    <w:pPr>
      <w:tabs>
        <w:tab w:val="center" w:pos="4677"/>
        <w:tab w:val="right" w:pos="9355"/>
      </w:tabs>
    </w:pPr>
  </w:style>
  <w:style w:type="character" w:customStyle="1" w:styleId="a7">
    <w:name w:val="Верхний колонтитул Знак"/>
    <w:basedOn w:val="a0"/>
    <w:link w:val="a6"/>
    <w:uiPriority w:val="99"/>
    <w:rsid w:val="00A764FE"/>
    <w:rPr>
      <w:rFonts w:eastAsiaTheme="minorEastAsia"/>
    </w:rPr>
  </w:style>
  <w:style w:type="paragraph" w:styleId="a8">
    <w:name w:val="footer"/>
    <w:basedOn w:val="a"/>
    <w:link w:val="a9"/>
    <w:uiPriority w:val="99"/>
    <w:unhideWhenUsed/>
    <w:rsid w:val="00A764FE"/>
    <w:pPr>
      <w:tabs>
        <w:tab w:val="center" w:pos="4677"/>
        <w:tab w:val="right" w:pos="9355"/>
      </w:tabs>
    </w:pPr>
  </w:style>
  <w:style w:type="character" w:customStyle="1" w:styleId="a9">
    <w:name w:val="Нижний колонтитул Знак"/>
    <w:basedOn w:val="a0"/>
    <w:link w:val="a8"/>
    <w:uiPriority w:val="99"/>
    <w:rsid w:val="00A764FE"/>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g.kz/Document/?doc_id=38700317" TargetMode="External"/><Relationship Id="rId13" Type="http://schemas.openxmlformats.org/officeDocument/2006/relationships/hyperlink" Target="http://prg.kz/Document/?doc_id=38530261" TargetMode="External"/><Relationship Id="rId18" Type="http://schemas.openxmlformats.org/officeDocument/2006/relationships/hyperlink" Target="http://prg.kz/Document/?doc_id=38530261"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prg.kz/Document/?doc_id=33167807" TargetMode="External"/><Relationship Id="rId7" Type="http://schemas.openxmlformats.org/officeDocument/2006/relationships/hyperlink" Target="http://prg.kz/Document/?doc_id=33167807" TargetMode="External"/><Relationship Id="rId12" Type="http://schemas.openxmlformats.org/officeDocument/2006/relationships/hyperlink" Target="http://prg.kz/Document/?doc_id=1039594" TargetMode="External"/><Relationship Id="rId17" Type="http://schemas.openxmlformats.org/officeDocument/2006/relationships/hyperlink" Target="http://prg.kz/Document/?doc_id=38700317"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prg.kz/Document/?doc_id=33167807" TargetMode="External"/><Relationship Id="rId20" Type="http://schemas.openxmlformats.org/officeDocument/2006/relationships/hyperlink" Target="http://prg.kz/Document/?doc_id=36158568" TargetMode="External"/><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prg.kz/Document/?doc_id=36684873" TargetMode="External"/><Relationship Id="rId11" Type="http://schemas.openxmlformats.org/officeDocument/2006/relationships/hyperlink" Target="http://prg.kz/Document/?doc_id=38700317"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prg.kz/Document/?doc_id=36158568" TargetMode="External"/><Relationship Id="rId23" Type="http://schemas.openxmlformats.org/officeDocument/2006/relationships/hyperlink" Target="http://prg.kz/Document/?doc_id=33167807" TargetMode="External"/><Relationship Id="rId28" Type="http://schemas.openxmlformats.org/officeDocument/2006/relationships/header" Target="header3.xml"/><Relationship Id="rId10" Type="http://schemas.openxmlformats.org/officeDocument/2006/relationships/hyperlink" Target="http://prg.kz/Document/?doc_id=33167807" TargetMode="External"/><Relationship Id="rId19" Type="http://schemas.openxmlformats.org/officeDocument/2006/relationships/hyperlink" Target="http://prg.kz/Document/?doc_id=38530261"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prg.kz/Document/?doc_id=31710882" TargetMode="External"/><Relationship Id="rId14" Type="http://schemas.openxmlformats.org/officeDocument/2006/relationships/hyperlink" Target="http://prg.kz/Document/?doc_id=33914716" TargetMode="External"/><Relationship Id="rId22" Type="http://schemas.openxmlformats.org/officeDocument/2006/relationships/hyperlink" Target="http://prg.kz/Document/?doc_id=38700317"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3514</Words>
  <Characters>25411</Characters>
  <Application>Microsoft Office Word</Application>
  <DocSecurity>0</DocSecurity>
  <Lines>488</Lines>
  <Paragraphs>200</Paragraphs>
  <ScaleCrop>false</ScaleCrop>
  <Company/>
  <LinksUpToDate>false</LinksUpToDate>
  <CharactersWithSpaces>28725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4</cp:revision>
  <cp:lastPrinted>2026-09-18T06:01:00Z</cp:lastPrinted>
  <dcterms:created xsi:type="dcterms:W3CDTF">2026-09-04T13:34:00Z</dcterms:created>
  <dcterms:modified xsi:type="dcterms:W3CDTF">2026-09-24T05:56:00Z</dcterms:modified>
</cp:coreProperties>
</file>